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2E8EC801"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757C03">
        <w:rPr>
          <w:rFonts w:hint="eastAsia"/>
        </w:rPr>
        <w:t>6</w:t>
      </w:r>
      <w:r w:rsidRPr="00276F20">
        <w:tab/>
      </w:r>
      <w:r w:rsidRPr="00276F20">
        <w:rPr>
          <w:szCs w:val="24"/>
        </w:rPr>
        <w:t>R4-2</w:t>
      </w:r>
      <w:r w:rsidR="00A17D96">
        <w:rPr>
          <w:rFonts w:hint="eastAsia"/>
          <w:szCs w:val="24"/>
        </w:rPr>
        <w:t>5</w:t>
      </w:r>
      <w:r w:rsidR="006F7580">
        <w:rPr>
          <w:rFonts w:hint="eastAsia"/>
          <w:szCs w:val="24"/>
        </w:rPr>
        <w:t>11232</w:t>
      </w:r>
    </w:p>
    <w:p w14:paraId="0CD203A2" w14:textId="442FD3BC" w:rsidR="00807E7A" w:rsidRPr="00276F20" w:rsidRDefault="00757C03" w:rsidP="00807E7A">
      <w:pPr>
        <w:pStyle w:val="3GPPHeader"/>
      </w:pPr>
      <w:bookmarkStart w:id="1" w:name="OLE_LINK3"/>
      <w:bookmarkStart w:id="2" w:name="OLE_LINK4"/>
      <w:r>
        <w:rPr>
          <w:rFonts w:hint="eastAsia"/>
        </w:rPr>
        <w:t>Bangalore, India</w:t>
      </w:r>
      <w:r w:rsidR="00974C6D" w:rsidRPr="00974C6D">
        <w:t xml:space="preserve">, </w:t>
      </w:r>
      <w:r>
        <w:rPr>
          <w:rFonts w:hint="eastAsia"/>
        </w:rPr>
        <w:t>2</w:t>
      </w:r>
      <w:r w:rsidR="00811A23">
        <w:rPr>
          <w:rFonts w:hint="eastAsia"/>
        </w:rPr>
        <w:t>5</w:t>
      </w:r>
      <w:r w:rsidR="00974C6D" w:rsidRPr="00556E5F">
        <w:rPr>
          <w:vertAlign w:val="superscript"/>
        </w:rPr>
        <w:t>th</w:t>
      </w:r>
      <w:r w:rsidR="00556E5F">
        <w:rPr>
          <w:rFonts w:hint="eastAsia"/>
        </w:rPr>
        <w:t xml:space="preserve"> </w:t>
      </w:r>
      <w:r w:rsidR="00974C6D" w:rsidRPr="00974C6D">
        <w:t xml:space="preserve">– </w:t>
      </w:r>
      <w:r w:rsidR="00811A23">
        <w:rPr>
          <w:rFonts w:hint="eastAsia"/>
        </w:rPr>
        <w:t>29</w:t>
      </w:r>
      <w:r w:rsidR="00811A23" w:rsidRPr="00811A23">
        <w:rPr>
          <w:rFonts w:hint="eastAsia"/>
          <w:vertAlign w:val="superscript"/>
        </w:rPr>
        <w:t>th</w:t>
      </w:r>
      <w:r w:rsidR="00811A23">
        <w:rPr>
          <w:rFonts w:hint="eastAsia"/>
        </w:rPr>
        <w:t xml:space="preserve"> August</w:t>
      </w:r>
      <w:r w:rsidR="00974C6D" w:rsidRPr="00974C6D">
        <w:t xml:space="preserve"> 2025</w:t>
      </w:r>
    </w:p>
    <w:bookmarkEnd w:id="1"/>
    <w:bookmarkEnd w:id="2"/>
    <w:p w14:paraId="6FE211A0" w14:textId="77777777" w:rsidR="00807E7A" w:rsidRPr="00276F20" w:rsidRDefault="00807E7A" w:rsidP="00807E7A">
      <w:pPr>
        <w:pStyle w:val="3GPPHeader"/>
      </w:pPr>
    </w:p>
    <w:p w14:paraId="4ECB14AB" w14:textId="0AA7FA8D" w:rsidR="00807E7A" w:rsidRPr="00276F20" w:rsidRDefault="00807E7A" w:rsidP="00807E7A">
      <w:pPr>
        <w:pStyle w:val="3GPPHeader"/>
        <w:rPr>
          <w:sz w:val="22"/>
        </w:rPr>
      </w:pPr>
      <w:r w:rsidRPr="00276F20">
        <w:rPr>
          <w:sz w:val="22"/>
        </w:rPr>
        <w:t>Agenda Item:</w:t>
      </w:r>
      <w:r w:rsidRPr="00276F20">
        <w:rPr>
          <w:sz w:val="22"/>
        </w:rPr>
        <w:tab/>
      </w:r>
      <w:r w:rsidR="006F7580">
        <w:rPr>
          <w:rFonts w:hint="eastAsia"/>
          <w:sz w:val="22"/>
        </w:rPr>
        <w:t>7</w:t>
      </w:r>
      <w:r w:rsidR="00617253" w:rsidRPr="00367070">
        <w:rPr>
          <w:sz w:val="22"/>
        </w:rPr>
        <w:t>.</w:t>
      </w:r>
      <w:r w:rsidR="00001C24" w:rsidRPr="00367070">
        <w:rPr>
          <w:rFonts w:hint="eastAsia"/>
          <w:sz w:val="22"/>
        </w:rPr>
        <w:t>1</w:t>
      </w:r>
      <w:r w:rsidR="00617253" w:rsidRPr="00367070">
        <w:rPr>
          <w:sz w:val="22"/>
        </w:rPr>
        <w:t>.</w:t>
      </w:r>
      <w:r w:rsidR="00367070" w:rsidRPr="00367070">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58FDA28B"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w:t>
      </w:r>
      <w:r w:rsidR="00572F24">
        <w:rPr>
          <w:rFonts w:hint="eastAsia"/>
          <w:sz w:val="22"/>
        </w:rPr>
        <w:t>UE demodulation and CSI reporting requirements for 6Rx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75601321" w14:textId="52EE082E" w:rsidR="009156E9" w:rsidRPr="004852A8" w:rsidRDefault="008474E5" w:rsidP="00440003">
      <w:pPr>
        <w:jc w:val="both"/>
      </w:pPr>
      <w:r>
        <w:rPr>
          <w:rFonts w:hint="eastAsia"/>
        </w:rPr>
        <w:t>Following the agreements made in the RF session</w:t>
      </w:r>
      <w:r w:rsidR="000B2FD2">
        <w:rPr>
          <w:rFonts w:hint="eastAsia"/>
        </w:rPr>
        <w:t xml:space="preserve"> below</w:t>
      </w:r>
      <w:r>
        <w:rPr>
          <w:rFonts w:hint="eastAsia"/>
        </w:rPr>
        <w:t xml:space="preserve">, </w:t>
      </w:r>
      <w:r w:rsidR="000B2FD2">
        <w:rPr>
          <w:rFonts w:hint="eastAsia"/>
        </w:rPr>
        <w:t xml:space="preserve">the following UE demodulation and CSI reporting requirements </w:t>
      </w:r>
      <w:r w:rsidR="004852A8">
        <w:rPr>
          <w:rFonts w:hint="eastAsia"/>
        </w:rPr>
        <w:t xml:space="preserve">will be </w:t>
      </w:r>
      <w:r w:rsidR="00A61F24">
        <w:rPr>
          <w:rFonts w:hint="eastAsia"/>
        </w:rPr>
        <w:t>defined</w:t>
      </w:r>
      <w:r w:rsidR="009F5C8D">
        <w:rPr>
          <w:rFonts w:hint="eastAsia"/>
        </w:rPr>
        <w:t xml:space="preserve"> </w:t>
      </w:r>
      <w:r w:rsidR="00D72BD2">
        <w:rPr>
          <w:rFonts w:hint="eastAsia"/>
        </w:rPr>
        <w:t>but applied to</w:t>
      </w:r>
      <w:r w:rsidR="004852A8">
        <w:rPr>
          <w:rFonts w:hint="eastAsia"/>
        </w:rPr>
        <w:t xml:space="preserve"> handheld UE and FWA devices </w:t>
      </w:r>
      <w:r w:rsidR="004852A8">
        <w:t>separately</w:t>
      </w:r>
      <w:r w:rsidR="004852A8">
        <w:rPr>
          <w:rFonts w:hint="eastAsia"/>
        </w:rPr>
        <w:t>.</w:t>
      </w:r>
    </w:p>
    <w:tbl>
      <w:tblPr>
        <w:tblStyle w:val="TableGrid"/>
        <w:tblW w:w="0" w:type="auto"/>
        <w:tblLook w:val="04A0" w:firstRow="1" w:lastRow="0" w:firstColumn="1" w:lastColumn="0" w:noHBand="0" w:noVBand="1"/>
      </w:tblPr>
      <w:tblGrid>
        <w:gridCol w:w="9350"/>
      </w:tblGrid>
      <w:tr w:rsidR="000B2FD2" w14:paraId="4D844497" w14:textId="77777777" w:rsidTr="000B2FD2">
        <w:tc>
          <w:tcPr>
            <w:tcW w:w="9350" w:type="dxa"/>
          </w:tcPr>
          <w:p w14:paraId="04AF857E" w14:textId="77777777" w:rsidR="00A634FC" w:rsidRPr="00527472" w:rsidRDefault="00A634FC" w:rsidP="00A634FC">
            <w:pPr>
              <w:rPr>
                <w:b/>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5CA0D491" w14:textId="77777777" w:rsidR="00A634FC" w:rsidRDefault="00A634FC" w:rsidP="00A634FC">
            <w:r w:rsidRPr="00527472">
              <w:rPr>
                <w:b/>
              </w:rPr>
              <w:t>Way Forward</w:t>
            </w:r>
            <w:r w:rsidRPr="00527472">
              <w:t>:</w:t>
            </w:r>
          </w:p>
          <w:p w14:paraId="21079572" w14:textId="77777777" w:rsidR="00A634FC" w:rsidRDefault="00A634FC" w:rsidP="00A634FC">
            <w:pPr>
              <w:pStyle w:val="B1"/>
              <w:rPr>
                <w:lang w:eastAsia="zh-CN"/>
              </w:rPr>
            </w:pPr>
            <w:r>
              <w:rPr>
                <w:lang w:eastAsia="zh-CN"/>
              </w:rPr>
              <w:t>-</w:t>
            </w:r>
            <w:r>
              <w:rPr>
                <w:lang w:eastAsia="zh-CN"/>
              </w:rPr>
              <w:tab/>
              <w:t>RAN4 Chair to take note of the following in the meeting report:</w:t>
            </w:r>
          </w:p>
          <w:p w14:paraId="3AFCF6EE" w14:textId="77777777" w:rsidR="00A634FC" w:rsidRDefault="00A634FC" w:rsidP="00A634FC">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599CB00" w14:textId="77777777" w:rsidR="00A634FC" w:rsidRDefault="00A634FC" w:rsidP="00A634FC">
            <w:pPr>
              <w:pStyle w:val="B1"/>
              <w:rPr>
                <w:lang w:eastAsia="zh-CN"/>
              </w:rPr>
            </w:pPr>
            <w:r>
              <w:rPr>
                <w:lang w:eastAsia="zh-CN"/>
              </w:rPr>
              <w:t>-</w:t>
            </w:r>
            <w:r>
              <w:rPr>
                <w:lang w:eastAsia="zh-CN"/>
              </w:rPr>
              <w:tab/>
              <w:t>6-layer performance requirements will be only defined for FWA.</w:t>
            </w:r>
          </w:p>
          <w:p w14:paraId="480D7DDD" w14:textId="77777777" w:rsidR="00A634FC" w:rsidRDefault="00A634FC" w:rsidP="00A634FC">
            <w:pPr>
              <w:pStyle w:val="B1"/>
              <w:rPr>
                <w:lang w:eastAsia="zh-CN"/>
              </w:rPr>
            </w:pPr>
            <w:r>
              <w:rPr>
                <w:lang w:eastAsia="zh-CN"/>
              </w:rPr>
              <w:t>-</w:t>
            </w:r>
            <w:r>
              <w:rPr>
                <w:lang w:eastAsia="zh-CN"/>
              </w:rPr>
              <w:tab/>
              <w:t>4-layer performance requirements will be defined and will apply to FWA and handheld UE devices.</w:t>
            </w:r>
          </w:p>
          <w:p w14:paraId="60DB060F" w14:textId="43223F34" w:rsidR="000B2FD2" w:rsidRPr="00A634FC" w:rsidRDefault="00A634FC" w:rsidP="00A634FC">
            <w:pPr>
              <w:pStyle w:val="B1"/>
              <w:rPr>
                <w:rFonts w:eastAsiaTheme="minorEastAsia"/>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5AC4A0DD" w14:textId="77777777" w:rsidR="000B2FD2" w:rsidRDefault="000B2FD2" w:rsidP="00440003">
      <w:pPr>
        <w:jc w:val="both"/>
      </w:pPr>
    </w:p>
    <w:p w14:paraId="18ADEDEE" w14:textId="1C9322AE" w:rsidR="005C72FA" w:rsidRDefault="005C72FA" w:rsidP="00440003">
      <w:pPr>
        <w:jc w:val="both"/>
      </w:pPr>
      <w:r>
        <w:rPr>
          <w:rFonts w:hint="eastAsia"/>
        </w:rPr>
        <w:t xml:space="preserve">After the discussion in RAN4 #115 meeting in Malta, </w:t>
      </w:r>
      <w:r w:rsidR="00E85EB3">
        <w:rPr>
          <w:rFonts w:hint="eastAsia"/>
        </w:rPr>
        <w:t>companies have reached several agreements regarding the test scenarios</w:t>
      </w:r>
      <w:r w:rsidR="00042087">
        <w:rPr>
          <w:rFonts w:hint="eastAsia"/>
        </w:rPr>
        <w:t xml:space="preserve"> and some parameter assumptions. </w:t>
      </w:r>
    </w:p>
    <w:p w14:paraId="01F85257" w14:textId="3852CE96" w:rsidR="00FF505E" w:rsidRDefault="00440003" w:rsidP="00440003">
      <w:pPr>
        <w:jc w:val="both"/>
      </w:pPr>
      <w:r>
        <w:t xml:space="preserve">In this paper, we </w:t>
      </w:r>
      <w:r w:rsidR="003930B6">
        <w:rPr>
          <w:rFonts w:hint="eastAsia"/>
        </w:rPr>
        <w:t xml:space="preserve">will </w:t>
      </w:r>
      <w:r>
        <w:t xml:space="preserve">present </w:t>
      </w:r>
      <w:r w:rsidR="00042087">
        <w:rPr>
          <w:rFonts w:hint="eastAsia"/>
        </w:rPr>
        <w:t>more</w:t>
      </w:r>
      <w:r>
        <w:t xml:space="preserve"> view</w:t>
      </w:r>
      <w:r w:rsidR="00042087">
        <w:rPr>
          <w:rFonts w:hint="eastAsia"/>
        </w:rPr>
        <w:t xml:space="preserve">s </w:t>
      </w:r>
      <w:r>
        <w:t xml:space="preserve">on </w:t>
      </w:r>
      <w:r w:rsidR="00092DAD">
        <w:rPr>
          <w:rFonts w:hint="eastAsia"/>
        </w:rPr>
        <w:t xml:space="preserve">the aspects of UE demodulation and CSI reporting requirements in order to facilitate the </w:t>
      </w:r>
      <w:r w:rsidR="00DB1654">
        <w:rPr>
          <w:rFonts w:hint="eastAsia"/>
        </w:rPr>
        <w:t>parameter assumptions.</w:t>
      </w:r>
    </w:p>
    <w:p w14:paraId="31A5A73C" w14:textId="2891FC88"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1279DB">
        <w:rPr>
          <w:rFonts w:eastAsiaTheme="minorEastAsia" w:hint="eastAsia"/>
          <w:lang w:val="en-US" w:eastAsia="zh-CN"/>
        </w:rPr>
        <w:t>Discussion</w:t>
      </w:r>
    </w:p>
    <w:p w14:paraId="2052F1CF" w14:textId="77777777" w:rsidR="00C80E2E" w:rsidRPr="00C80E2E" w:rsidRDefault="00C80E2E" w:rsidP="00C80E2E">
      <w:pPr>
        <w:jc w:val="both"/>
      </w:pPr>
      <w:r w:rsidRPr="00C80E2E">
        <w:t>During the previous meeting, the following three general issues were raised by multiple companies, indicating that these topics are of broad concern and merit careful consideration and discussion going forward:</w:t>
      </w:r>
    </w:p>
    <w:p w14:paraId="291353B0" w14:textId="18FEE75A" w:rsidR="00C80E2E" w:rsidRPr="00C80E2E" w:rsidRDefault="00C80E2E" w:rsidP="00C80E2E">
      <w:pPr>
        <w:numPr>
          <w:ilvl w:val="0"/>
          <w:numId w:val="39"/>
        </w:numPr>
        <w:jc w:val="both"/>
      </w:pPr>
      <w:r w:rsidRPr="00C80E2E">
        <w:t>Issue 1-1: Test applicability rule for 6Rx tests</w:t>
      </w:r>
      <w:r w:rsidR="0067645A" w:rsidRPr="00923CD2">
        <w:rPr>
          <w:rFonts w:hint="eastAsia"/>
        </w:rPr>
        <w:t xml:space="preserve"> [1]</w:t>
      </w:r>
    </w:p>
    <w:p w14:paraId="657E5755" w14:textId="3986AEE4" w:rsidR="00C80E2E" w:rsidRPr="00C80E2E" w:rsidRDefault="00C80E2E" w:rsidP="00C80E2E">
      <w:pPr>
        <w:numPr>
          <w:ilvl w:val="0"/>
          <w:numId w:val="39"/>
        </w:numPr>
        <w:jc w:val="both"/>
      </w:pPr>
      <w:r w:rsidRPr="00C80E2E">
        <w:t>Issue 1-2: Test applicability rule for different numbers of Rx antenna ports</w:t>
      </w:r>
      <w:r w:rsidR="0067645A" w:rsidRPr="00923CD2">
        <w:rPr>
          <w:rFonts w:hint="eastAsia"/>
        </w:rPr>
        <w:t xml:space="preserve"> [1]</w:t>
      </w:r>
    </w:p>
    <w:p w14:paraId="3AE95443" w14:textId="76F80326" w:rsidR="00C80E2E" w:rsidRPr="00C80E2E" w:rsidRDefault="00C80E2E" w:rsidP="00C80E2E">
      <w:pPr>
        <w:numPr>
          <w:ilvl w:val="0"/>
          <w:numId w:val="39"/>
        </w:numPr>
        <w:jc w:val="both"/>
      </w:pPr>
      <w:r w:rsidRPr="00C80E2E">
        <w:t>Issue 1-3: Specification structure</w:t>
      </w:r>
      <w:r w:rsidR="0067645A" w:rsidRPr="00923CD2">
        <w:rPr>
          <w:rFonts w:hint="eastAsia"/>
        </w:rPr>
        <w:t xml:space="preserve"> [1]</w:t>
      </w:r>
    </w:p>
    <w:p w14:paraId="245255E6" w14:textId="77777777" w:rsidR="00C80E2E" w:rsidRPr="00C80E2E" w:rsidRDefault="00C80E2E" w:rsidP="00C80E2E">
      <w:pPr>
        <w:jc w:val="both"/>
      </w:pPr>
      <w:r w:rsidRPr="00C80E2E">
        <w:lastRenderedPageBreak/>
        <w:t>Although our position remains that introducing complex test applicability rules at this stage may be premature, we recognize the relevance of these topics. In particular, we believe that Issue 1-1 and Issue 1-2, both of which relate to the design of test applicability rules, should be put on hold until the relevant test cases are better defined and agreed upon. This approach will help avoid unnecessary revisions and ensure consistency between the applicability framework and the finalized test scenarios.</w:t>
      </w:r>
    </w:p>
    <w:p w14:paraId="05B61DF1" w14:textId="77777777" w:rsidR="00C80E2E" w:rsidRPr="00C80E2E" w:rsidRDefault="00C80E2E" w:rsidP="00C80E2E">
      <w:pPr>
        <w:jc w:val="both"/>
      </w:pPr>
      <w:r w:rsidRPr="00C80E2E">
        <w:t>Regarding Issue 1-3, which concerns the structure of the specification, we consider this to be an editorial matter. As such, we believe that any necessary changes to the structure can be addressed directly during the Change Request (CR) process at a later stage, without requiring further discussion at this point.</w:t>
      </w:r>
    </w:p>
    <w:p w14:paraId="36A761AC" w14:textId="77777777" w:rsidR="00C80E2E" w:rsidRPr="00C80E2E" w:rsidRDefault="00C80E2E" w:rsidP="00C80E2E">
      <w:pPr>
        <w:jc w:val="both"/>
      </w:pPr>
      <w:r w:rsidRPr="00C80E2E">
        <w:t>In summary, we propose:</w:t>
      </w:r>
    </w:p>
    <w:p w14:paraId="4E5AC306" w14:textId="77777777" w:rsidR="00C80E2E" w:rsidRPr="00C80E2E" w:rsidRDefault="00C80E2E" w:rsidP="00C80E2E">
      <w:pPr>
        <w:numPr>
          <w:ilvl w:val="0"/>
          <w:numId w:val="40"/>
        </w:numPr>
        <w:jc w:val="both"/>
      </w:pPr>
      <w:r w:rsidRPr="00C80E2E">
        <w:t>To defer further technical discussion on Issue 1-1 and Issue 1-2 until test case definitions are sufficiently mature;</w:t>
      </w:r>
    </w:p>
    <w:p w14:paraId="0AF89839" w14:textId="77777777" w:rsidR="00C80E2E" w:rsidRPr="00C80E2E" w:rsidRDefault="00C80E2E" w:rsidP="00C80E2E">
      <w:pPr>
        <w:numPr>
          <w:ilvl w:val="0"/>
          <w:numId w:val="40"/>
        </w:numPr>
        <w:jc w:val="both"/>
      </w:pPr>
      <w:r w:rsidRPr="00C80E2E">
        <w:t>To handle Issue 1-3 through the regular CR process, where the structural proposals can be reviewed and discussed in context.</w:t>
      </w:r>
    </w:p>
    <w:p w14:paraId="7DF46A6A" w14:textId="77777777" w:rsidR="00C80E2E" w:rsidRPr="00C80E2E" w:rsidRDefault="00C80E2E" w:rsidP="00C80E2E">
      <w:pPr>
        <w:jc w:val="both"/>
      </w:pPr>
      <w:r w:rsidRPr="00C80E2E">
        <w:t>We remain open to continued dialogue on these matters in future meetings.</w:t>
      </w:r>
    </w:p>
    <w:p w14:paraId="4FEB4C32" w14:textId="16FB8FD4" w:rsidR="00C80E2E" w:rsidRPr="003A5420" w:rsidRDefault="00BA06EE" w:rsidP="008D05AE">
      <w:pPr>
        <w:jc w:val="both"/>
        <w:rPr>
          <w:b/>
          <w:bCs/>
          <w:i/>
          <w:iCs/>
        </w:rPr>
      </w:pPr>
      <w:r w:rsidRPr="003A5420">
        <w:rPr>
          <w:rFonts w:hint="eastAsia"/>
          <w:b/>
          <w:bCs/>
          <w:i/>
          <w:iCs/>
        </w:rPr>
        <w:t>Proposal 1:</w:t>
      </w:r>
      <w:r w:rsidR="001723C0" w:rsidRPr="003A5420">
        <w:rPr>
          <w:rFonts w:hint="eastAsia"/>
          <w:b/>
          <w:bCs/>
          <w:i/>
          <w:iCs/>
        </w:rPr>
        <w:t xml:space="preserve"> </w:t>
      </w:r>
      <w:r w:rsidR="00B7701B" w:rsidRPr="003A5420">
        <w:rPr>
          <w:rFonts w:hint="eastAsia"/>
          <w:b/>
          <w:bCs/>
          <w:i/>
          <w:iCs/>
        </w:rPr>
        <w:t xml:space="preserve">Postpone the discussion </w:t>
      </w:r>
      <w:r w:rsidR="003A5420" w:rsidRPr="003A5420">
        <w:rPr>
          <w:rFonts w:hint="eastAsia"/>
          <w:b/>
          <w:bCs/>
          <w:i/>
          <w:iCs/>
        </w:rPr>
        <w:t>of test applicability rule</w:t>
      </w:r>
      <w:r w:rsidR="00B7701B" w:rsidRPr="003A5420">
        <w:rPr>
          <w:rFonts w:hint="eastAsia"/>
          <w:b/>
          <w:bCs/>
          <w:i/>
          <w:iCs/>
        </w:rPr>
        <w:t xml:space="preserve"> </w:t>
      </w:r>
      <w:r w:rsidR="00153DA4">
        <w:rPr>
          <w:b/>
          <w:bCs/>
          <w:i/>
          <w:iCs/>
        </w:rPr>
        <w:t>until the relevant test cases are better defined</w:t>
      </w:r>
    </w:p>
    <w:p w14:paraId="6AAF196F" w14:textId="5382B7BE" w:rsidR="00BA06EE" w:rsidRPr="003A5420" w:rsidRDefault="00BA06EE" w:rsidP="008D05AE">
      <w:pPr>
        <w:jc w:val="both"/>
        <w:rPr>
          <w:b/>
          <w:bCs/>
          <w:i/>
          <w:iCs/>
        </w:rPr>
      </w:pPr>
      <w:r w:rsidRPr="003A5420">
        <w:rPr>
          <w:rFonts w:hint="eastAsia"/>
          <w:b/>
          <w:bCs/>
          <w:i/>
          <w:iCs/>
        </w:rPr>
        <w:t xml:space="preserve">Proposal 2: </w:t>
      </w:r>
      <w:r w:rsidR="003A5420" w:rsidRPr="003A5420">
        <w:rPr>
          <w:rFonts w:hint="eastAsia"/>
          <w:b/>
          <w:bCs/>
          <w:i/>
          <w:iCs/>
        </w:rPr>
        <w:t xml:space="preserve">Postpone the discussion on the </w:t>
      </w:r>
      <w:r w:rsidR="003A5420" w:rsidRPr="003A5420">
        <w:rPr>
          <w:b/>
          <w:bCs/>
          <w:i/>
          <w:iCs/>
        </w:rPr>
        <w:t>specification</w:t>
      </w:r>
      <w:r w:rsidR="003A5420" w:rsidRPr="003A5420">
        <w:rPr>
          <w:rFonts w:hint="eastAsia"/>
          <w:b/>
          <w:bCs/>
          <w:i/>
          <w:iCs/>
        </w:rPr>
        <w:t xml:space="preserve"> structure</w:t>
      </w:r>
    </w:p>
    <w:p w14:paraId="051CAA46" w14:textId="2A1509D2"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w:t>
      </w:r>
      <w:r w:rsidR="001279DB">
        <w:rPr>
          <w:rFonts w:ascii="Arial" w:eastAsiaTheme="minorEastAsia" w:hAnsi="Arial" w:cs="Times New Roman" w:hint="eastAsia"/>
          <w:color w:val="auto"/>
          <w:kern w:val="0"/>
          <w:sz w:val="32"/>
          <w:szCs w:val="20"/>
          <w14:ligatures w14:val="none"/>
        </w:rPr>
        <w:t xml:space="preserve"> demodulation</w:t>
      </w:r>
      <w:r w:rsidR="00BD03CE">
        <w:rPr>
          <w:rFonts w:ascii="Arial" w:eastAsiaTheme="minorEastAsia" w:hAnsi="Arial" w:cs="Times New Roman" w:hint="eastAsia"/>
          <w:color w:val="auto"/>
          <w:kern w:val="0"/>
          <w:sz w:val="32"/>
          <w:szCs w:val="20"/>
          <w14:ligatures w14:val="none"/>
        </w:rPr>
        <w:t xml:space="preserve"> requirements </w:t>
      </w:r>
    </w:p>
    <w:p w14:paraId="7CACEB37" w14:textId="69695463" w:rsidR="008D05AE" w:rsidRDefault="008D05AE" w:rsidP="008D05AE">
      <w:pPr>
        <w:jc w:val="both"/>
      </w:pPr>
      <w:r>
        <w:rPr>
          <w:rFonts w:hint="eastAsia"/>
        </w:rPr>
        <w:t xml:space="preserve">RAN4 has made </w:t>
      </w:r>
      <w:r w:rsidR="00B2433E">
        <w:rPr>
          <w:rFonts w:hint="eastAsia"/>
        </w:rPr>
        <w:t xml:space="preserve">the </w:t>
      </w:r>
      <w:r>
        <w:rPr>
          <w:rFonts w:hint="eastAsia"/>
        </w:rPr>
        <w:t>following agreements for PDSCH requirements so far:</w:t>
      </w:r>
    </w:p>
    <w:tbl>
      <w:tblPr>
        <w:tblStyle w:val="TableGrid"/>
        <w:tblW w:w="0" w:type="auto"/>
        <w:tblLook w:val="04A0" w:firstRow="1" w:lastRow="0" w:firstColumn="1" w:lastColumn="0" w:noHBand="0" w:noVBand="1"/>
      </w:tblPr>
      <w:tblGrid>
        <w:gridCol w:w="9350"/>
      </w:tblGrid>
      <w:tr w:rsidR="008D05AE" w14:paraId="0A5523A4" w14:textId="77777777" w:rsidTr="00ED674B">
        <w:tc>
          <w:tcPr>
            <w:tcW w:w="9350" w:type="dxa"/>
          </w:tcPr>
          <w:p w14:paraId="605D39D0" w14:textId="77777777" w:rsidR="000341D3" w:rsidRDefault="000341D3" w:rsidP="000341D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-1</w:t>
            </w:r>
            <w:r>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Test scenarios for PDSCH performance requirements</w:t>
            </w:r>
          </w:p>
          <w:p w14:paraId="737FC065" w14:textId="77777777" w:rsidR="000341D3" w:rsidRPr="001864CE" w:rsidRDefault="000341D3" w:rsidP="000341D3">
            <w:pPr>
              <w:pStyle w:val="ListParagraph"/>
              <w:numPr>
                <w:ilvl w:val="0"/>
                <w:numId w:val="35"/>
              </w:numPr>
              <w:spacing w:after="120"/>
              <w:contextualSpacing w:val="0"/>
              <w:rPr>
                <w:rFonts w:eastAsia="SimSun"/>
                <w:color w:val="000000" w:themeColor="text1"/>
                <w:szCs w:val="24"/>
              </w:rPr>
            </w:pPr>
            <w:r w:rsidRPr="001864CE">
              <w:rPr>
                <w:rFonts w:eastAsia="SimSun"/>
                <w:color w:val="000000" w:themeColor="text1"/>
                <w:szCs w:val="24"/>
              </w:rPr>
              <w:t>Agreement</w:t>
            </w:r>
          </w:p>
          <w:p w14:paraId="0704C8BF" w14:textId="77777777" w:rsidR="000341D3" w:rsidRPr="001864CE" w:rsidRDefault="000341D3" w:rsidP="000341D3">
            <w:pPr>
              <w:pStyle w:val="ListParagraph"/>
              <w:numPr>
                <w:ilvl w:val="0"/>
                <w:numId w:val="35"/>
              </w:numPr>
              <w:overflowPunct w:val="0"/>
              <w:autoSpaceDE w:val="0"/>
              <w:autoSpaceDN w:val="0"/>
              <w:adjustRightInd w:val="0"/>
              <w:spacing w:after="120"/>
              <w:contextualSpacing w:val="0"/>
              <w:textAlignment w:val="baseline"/>
              <w:rPr>
                <w:szCs w:val="24"/>
              </w:rPr>
            </w:pPr>
            <w:r w:rsidRPr="001864CE">
              <w:rPr>
                <w:szCs w:val="24"/>
              </w:rPr>
              <w:t>Test scenarios without interference: PDSCH Mapping Type A</w:t>
            </w:r>
            <w:r>
              <w:rPr>
                <w:szCs w:val="24"/>
              </w:rPr>
              <w:t xml:space="preserve"> in Rel-19</w:t>
            </w:r>
          </w:p>
          <w:p w14:paraId="29EE1949" w14:textId="77777777" w:rsidR="003C1221" w:rsidRPr="00954A5E" w:rsidRDefault="003C1221" w:rsidP="003C1221">
            <w:pPr>
              <w:rPr>
                <w:b/>
                <w:color w:val="000000" w:themeColor="text1"/>
                <w:u w:val="single"/>
                <w:lang w:eastAsia="ko-KR"/>
              </w:rPr>
            </w:pPr>
            <w:r w:rsidRPr="00954A5E">
              <w:rPr>
                <w:b/>
                <w:color w:val="000000" w:themeColor="text1"/>
                <w:u w:val="single"/>
                <w:lang w:eastAsia="ko-KR"/>
              </w:rPr>
              <w:t>Issue 2-</w:t>
            </w:r>
            <w:r>
              <w:rPr>
                <w:b/>
                <w:color w:val="000000" w:themeColor="text1"/>
                <w:u w:val="single"/>
                <w:lang w:eastAsia="ko-KR"/>
              </w:rPr>
              <w:t>2</w:t>
            </w:r>
            <w:r w:rsidRPr="00954A5E">
              <w:rPr>
                <w:b/>
                <w:color w:val="000000" w:themeColor="text1"/>
                <w:u w:val="single"/>
                <w:lang w:eastAsia="ko-KR"/>
              </w:rPr>
              <w:t>-</w:t>
            </w:r>
            <w:r>
              <w:rPr>
                <w:b/>
                <w:color w:val="000000" w:themeColor="text1"/>
                <w:u w:val="single"/>
                <w:lang w:eastAsia="ko-KR"/>
              </w:rPr>
              <w:t>2</w:t>
            </w:r>
            <w:r w:rsidRPr="00954A5E">
              <w:rPr>
                <w:b/>
                <w:color w:val="000000" w:themeColor="text1"/>
                <w:u w:val="single"/>
                <w:lang w:eastAsia="ko-KR"/>
              </w:rPr>
              <w:t>: Propagation channel for 4 MIMO layers</w:t>
            </w:r>
          </w:p>
          <w:p w14:paraId="2E4CC775" w14:textId="77777777" w:rsidR="003C1221" w:rsidRPr="00954A5E" w:rsidRDefault="003C1221" w:rsidP="003C1221">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w:t>
            </w:r>
          </w:p>
          <w:p w14:paraId="528CA759" w14:textId="77777777" w:rsidR="003C1221" w:rsidRPr="00954A5E" w:rsidRDefault="003C1221" w:rsidP="003C1221">
            <w:pPr>
              <w:pStyle w:val="ListParagraph"/>
              <w:numPr>
                <w:ilvl w:val="1"/>
                <w:numId w:val="15"/>
              </w:numPr>
              <w:overflowPunct w:val="0"/>
              <w:autoSpaceDE w:val="0"/>
              <w:autoSpaceDN w:val="0"/>
              <w:adjustRightInd w:val="0"/>
              <w:spacing w:after="180"/>
              <w:ind w:left="1440"/>
              <w:contextualSpacing w:val="0"/>
              <w:textAlignment w:val="baseline"/>
              <w:rPr>
                <w:lang w:eastAsia="zh-TW"/>
              </w:rPr>
            </w:pPr>
            <w:r w:rsidRPr="00954A5E">
              <w:rPr>
                <w:rFonts w:hint="eastAsia"/>
                <w:bCs/>
                <w:lang w:eastAsia="zh-TW"/>
              </w:rPr>
              <w:t>TDLA30-10</w:t>
            </w:r>
            <w:r>
              <w:rPr>
                <w:bCs/>
                <w:lang w:eastAsia="zh-TW"/>
              </w:rPr>
              <w:t xml:space="preserve"> for both FWA and Handheld UE</w:t>
            </w:r>
          </w:p>
          <w:p w14:paraId="5667BDD0" w14:textId="77777777" w:rsidR="00F173DE" w:rsidRPr="00A14516" w:rsidRDefault="00F173DE" w:rsidP="00F173DE">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2-4</w:t>
            </w:r>
            <w:r w:rsidRPr="00A14516">
              <w:rPr>
                <w:b/>
                <w:color w:val="000000" w:themeColor="text1"/>
                <w:u w:val="single"/>
                <w:lang w:eastAsia="ko-KR"/>
              </w:rPr>
              <w:t xml:space="preserve">: </w:t>
            </w:r>
            <w:r>
              <w:rPr>
                <w:b/>
                <w:color w:val="000000" w:themeColor="text1"/>
                <w:u w:val="single"/>
                <w:lang w:eastAsia="ko-KR"/>
              </w:rPr>
              <w:t>Antenna configuration for 4 MIMO layers case</w:t>
            </w:r>
          </w:p>
          <w:p w14:paraId="64E9BA8A" w14:textId="77777777" w:rsidR="00F173DE" w:rsidRPr="00A14516" w:rsidRDefault="00F173DE" w:rsidP="00F173DE">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w:t>
            </w:r>
          </w:p>
          <w:p w14:paraId="75A62223" w14:textId="77777777" w:rsidR="00F173DE" w:rsidRDefault="00F173DE" w:rsidP="00F173DE">
            <w:pPr>
              <w:pStyle w:val="ListParagraph"/>
              <w:numPr>
                <w:ilvl w:val="0"/>
                <w:numId w:val="35"/>
              </w:numPr>
              <w:overflowPunct w:val="0"/>
              <w:autoSpaceDE w:val="0"/>
              <w:autoSpaceDN w:val="0"/>
              <w:adjustRightInd w:val="0"/>
              <w:spacing w:after="120"/>
              <w:contextualSpacing w:val="0"/>
              <w:textAlignment w:val="baseline"/>
              <w:rPr>
                <w:szCs w:val="24"/>
              </w:rPr>
            </w:pPr>
            <w:r w:rsidRPr="008C704C">
              <w:rPr>
                <w:szCs w:val="24"/>
              </w:rPr>
              <w:t>4Tx6Rx</w:t>
            </w:r>
          </w:p>
          <w:p w14:paraId="5B0A2C54" w14:textId="77777777" w:rsidR="008107C2" w:rsidRPr="00A14516" w:rsidRDefault="008107C2" w:rsidP="008107C2">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2-6</w:t>
            </w:r>
            <w:r w:rsidRPr="00A14516">
              <w:rPr>
                <w:b/>
                <w:color w:val="000000" w:themeColor="text1"/>
                <w:u w:val="single"/>
                <w:lang w:eastAsia="ko-KR"/>
              </w:rPr>
              <w:t xml:space="preserve">: </w:t>
            </w:r>
            <w:r>
              <w:rPr>
                <w:b/>
                <w:color w:val="000000" w:themeColor="text1"/>
                <w:u w:val="single"/>
                <w:lang w:eastAsia="ko-KR"/>
              </w:rPr>
              <w:t>MCS for 4 MIMO layer case for Handheld UE with ULA medium (If agreed)</w:t>
            </w:r>
          </w:p>
          <w:p w14:paraId="3053853B" w14:textId="77777777" w:rsidR="008107C2" w:rsidRPr="00A14516" w:rsidRDefault="008107C2" w:rsidP="008107C2">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w:t>
            </w:r>
          </w:p>
          <w:p w14:paraId="0F2B05CC" w14:textId="77777777" w:rsidR="008107C2" w:rsidRDefault="008107C2" w:rsidP="008107C2">
            <w:pPr>
              <w:pStyle w:val="ListParagraph"/>
              <w:numPr>
                <w:ilvl w:val="0"/>
                <w:numId w:val="35"/>
              </w:numPr>
              <w:overflowPunct w:val="0"/>
              <w:autoSpaceDE w:val="0"/>
              <w:autoSpaceDN w:val="0"/>
              <w:adjustRightInd w:val="0"/>
              <w:spacing w:after="120"/>
              <w:contextualSpacing w:val="0"/>
              <w:textAlignment w:val="baseline"/>
              <w:rPr>
                <w:szCs w:val="24"/>
              </w:rPr>
            </w:pPr>
            <w:r w:rsidRPr="008746FC">
              <w:rPr>
                <w:szCs w:val="24"/>
              </w:rPr>
              <w:t>MCS</w:t>
            </w:r>
            <w:r>
              <w:rPr>
                <w:szCs w:val="24"/>
              </w:rPr>
              <w:t xml:space="preserve"> </w:t>
            </w:r>
            <w:r w:rsidRPr="008746FC">
              <w:rPr>
                <w:szCs w:val="24"/>
              </w:rPr>
              <w:t xml:space="preserve">13 (Table </w:t>
            </w:r>
            <w:r>
              <w:rPr>
                <w:szCs w:val="24"/>
              </w:rPr>
              <w:t>1</w:t>
            </w:r>
            <w:r w:rsidRPr="008746FC">
              <w:rPr>
                <w:szCs w:val="24"/>
              </w:rPr>
              <w:t>)</w:t>
            </w:r>
          </w:p>
          <w:p w14:paraId="054C151B" w14:textId="77777777" w:rsidR="00B4756B" w:rsidRPr="00A14516" w:rsidRDefault="00B4756B" w:rsidP="00B4756B">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3-2</w:t>
            </w:r>
            <w:r w:rsidRPr="00A14516">
              <w:rPr>
                <w:b/>
                <w:color w:val="000000" w:themeColor="text1"/>
                <w:u w:val="single"/>
                <w:lang w:eastAsia="ko-KR"/>
              </w:rPr>
              <w:t xml:space="preserve">: </w:t>
            </w:r>
            <w:r>
              <w:rPr>
                <w:b/>
                <w:color w:val="000000" w:themeColor="text1"/>
                <w:u w:val="single"/>
                <w:lang w:eastAsia="ko-KR"/>
              </w:rPr>
              <w:t>Propagation channel and MIMO correlation for 6 MIMO layers</w:t>
            </w:r>
          </w:p>
          <w:p w14:paraId="52D2593E" w14:textId="77777777" w:rsidR="00B4756B" w:rsidRPr="00A14516" w:rsidRDefault="00B4756B" w:rsidP="00B4756B">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w:t>
            </w:r>
          </w:p>
          <w:p w14:paraId="6AB66E59" w14:textId="77777777" w:rsidR="00B4756B" w:rsidRPr="00DF29B1" w:rsidRDefault="00B4756B" w:rsidP="00B4756B">
            <w:pPr>
              <w:pStyle w:val="ListParagraph"/>
              <w:numPr>
                <w:ilvl w:val="0"/>
                <w:numId w:val="35"/>
              </w:numPr>
              <w:overflowPunct w:val="0"/>
              <w:autoSpaceDE w:val="0"/>
              <w:autoSpaceDN w:val="0"/>
              <w:adjustRightInd w:val="0"/>
              <w:spacing w:after="180"/>
              <w:contextualSpacing w:val="0"/>
              <w:textAlignment w:val="baseline"/>
              <w:rPr>
                <w:szCs w:val="24"/>
              </w:rPr>
            </w:pPr>
            <w:r w:rsidRPr="00460BA7">
              <w:rPr>
                <w:lang w:eastAsia="zh-TW"/>
              </w:rPr>
              <w:t>TDLA 30-10</w:t>
            </w:r>
            <w:r>
              <w:rPr>
                <w:lang w:eastAsia="zh-TW"/>
              </w:rPr>
              <w:t xml:space="preserve"> ULA Low</w:t>
            </w:r>
          </w:p>
          <w:p w14:paraId="6E71681F" w14:textId="77777777" w:rsidR="003471FB" w:rsidRPr="00194947" w:rsidRDefault="003471FB" w:rsidP="003471FB">
            <w:pPr>
              <w:rPr>
                <w:b/>
                <w:color w:val="000000" w:themeColor="text1"/>
                <w:u w:val="single"/>
              </w:rPr>
            </w:pPr>
            <w:r w:rsidRPr="00194947">
              <w:rPr>
                <w:b/>
                <w:color w:val="000000" w:themeColor="text1"/>
                <w:u w:val="single"/>
              </w:rPr>
              <w:t>Issue 2-3-4: Whether to consider 256QAM for 6 MIMO layers case</w:t>
            </w:r>
          </w:p>
          <w:p w14:paraId="0FB462FA" w14:textId="77777777" w:rsidR="003471FB" w:rsidRPr="00194947" w:rsidRDefault="003471FB" w:rsidP="003471FB">
            <w:pPr>
              <w:pStyle w:val="ListParagraph"/>
              <w:numPr>
                <w:ilvl w:val="0"/>
                <w:numId w:val="15"/>
              </w:numPr>
              <w:autoSpaceDN w:val="0"/>
              <w:spacing w:after="120"/>
              <w:ind w:left="720"/>
              <w:contextualSpacing w:val="0"/>
              <w:rPr>
                <w:rFonts w:eastAsia="SimSun"/>
                <w:color w:val="000000" w:themeColor="text1"/>
              </w:rPr>
            </w:pPr>
            <w:r>
              <w:rPr>
                <w:rFonts w:eastAsia="SimSun"/>
                <w:color w:val="000000" w:themeColor="text1"/>
              </w:rPr>
              <w:lastRenderedPageBreak/>
              <w:t>Agreement</w:t>
            </w:r>
          </w:p>
          <w:p w14:paraId="1645D216" w14:textId="77777777" w:rsidR="003471FB" w:rsidRPr="00194947" w:rsidRDefault="003471FB" w:rsidP="003471FB">
            <w:pPr>
              <w:pStyle w:val="ListParagraph"/>
              <w:numPr>
                <w:ilvl w:val="0"/>
                <w:numId w:val="35"/>
              </w:numPr>
              <w:overflowPunct w:val="0"/>
              <w:autoSpaceDE w:val="0"/>
              <w:autoSpaceDN w:val="0"/>
              <w:adjustRightInd w:val="0"/>
              <w:spacing w:after="120"/>
              <w:contextualSpacing w:val="0"/>
            </w:pPr>
            <w:r w:rsidRPr="00194947">
              <w:t>Not consider 256QAM</w:t>
            </w:r>
          </w:p>
          <w:p w14:paraId="0F99517D" w14:textId="77777777" w:rsidR="003471FB" w:rsidRPr="00D4671F" w:rsidRDefault="003471FB" w:rsidP="003471FB"/>
          <w:p w14:paraId="07D7E46E" w14:textId="77777777" w:rsidR="003471FB" w:rsidRPr="00194947" w:rsidRDefault="003471FB" w:rsidP="003471FB">
            <w:pPr>
              <w:rPr>
                <w:b/>
                <w:color w:val="000000" w:themeColor="text1"/>
                <w:u w:val="single"/>
              </w:rPr>
            </w:pPr>
            <w:r w:rsidRPr="00194947">
              <w:rPr>
                <w:b/>
                <w:color w:val="000000" w:themeColor="text1"/>
                <w:u w:val="single"/>
              </w:rPr>
              <w:t>Issue 2-</w:t>
            </w:r>
            <w:r>
              <w:rPr>
                <w:b/>
                <w:color w:val="000000" w:themeColor="text1"/>
                <w:u w:val="single"/>
              </w:rPr>
              <w:t>3-5</w:t>
            </w:r>
            <w:r w:rsidRPr="00194947">
              <w:rPr>
                <w:b/>
                <w:color w:val="000000" w:themeColor="text1"/>
                <w:u w:val="single"/>
              </w:rPr>
              <w:t>: MCS for 6 MIMO layers case</w:t>
            </w:r>
          </w:p>
          <w:p w14:paraId="00631666" w14:textId="77777777" w:rsidR="003471FB" w:rsidRPr="00194947" w:rsidRDefault="003471FB" w:rsidP="003471FB">
            <w:pPr>
              <w:pStyle w:val="ListParagraph"/>
              <w:numPr>
                <w:ilvl w:val="0"/>
                <w:numId w:val="15"/>
              </w:numPr>
              <w:autoSpaceDN w:val="0"/>
              <w:spacing w:after="120"/>
              <w:ind w:left="720"/>
              <w:contextualSpacing w:val="0"/>
              <w:rPr>
                <w:rFonts w:eastAsia="SimSun"/>
                <w:color w:val="000000" w:themeColor="text1"/>
              </w:rPr>
            </w:pPr>
            <w:r>
              <w:rPr>
                <w:rFonts w:eastAsia="SimSun"/>
                <w:color w:val="000000" w:themeColor="text1"/>
              </w:rPr>
              <w:t>Agreement</w:t>
            </w:r>
          </w:p>
          <w:p w14:paraId="5B41E759" w14:textId="49F9F57C" w:rsidR="008D05AE" w:rsidRDefault="003471FB" w:rsidP="003471FB">
            <w:pPr>
              <w:pStyle w:val="ListParagraph"/>
              <w:numPr>
                <w:ilvl w:val="0"/>
                <w:numId w:val="35"/>
              </w:numPr>
              <w:overflowPunct w:val="0"/>
              <w:autoSpaceDE w:val="0"/>
              <w:autoSpaceDN w:val="0"/>
              <w:adjustRightInd w:val="0"/>
              <w:spacing w:after="120"/>
              <w:contextualSpacing w:val="0"/>
            </w:pPr>
            <w:r w:rsidRPr="00194947">
              <w:t>MCS17 (Table 1)</w:t>
            </w:r>
          </w:p>
        </w:tc>
      </w:tr>
    </w:tbl>
    <w:p w14:paraId="60356D3F" w14:textId="77777777" w:rsidR="008D05AE" w:rsidRDefault="008D05AE" w:rsidP="001730A0"/>
    <w:p w14:paraId="1F70CFF0" w14:textId="6424B02D" w:rsidR="008775D9" w:rsidRPr="000B56D3" w:rsidRDefault="0080137A" w:rsidP="001730A0">
      <w:pPr>
        <w:rPr>
          <w:b/>
          <w:bCs/>
          <w:i/>
          <w:iCs/>
        </w:rPr>
      </w:pPr>
      <w:r>
        <w:t>Apart from</w:t>
      </w:r>
      <w:r w:rsidR="009720AA">
        <w:rPr>
          <w:rFonts w:hint="eastAsia"/>
        </w:rPr>
        <w:t xml:space="preserve"> the agreements above, </w:t>
      </w:r>
      <w:r w:rsidR="005A67E8">
        <w:rPr>
          <w:rFonts w:hint="eastAsia"/>
        </w:rPr>
        <w:t xml:space="preserve">there are still </w:t>
      </w:r>
      <w:r w:rsidR="00A95EFD">
        <w:rPr>
          <w:rFonts w:hint="eastAsia"/>
        </w:rPr>
        <w:t xml:space="preserve">plenty of undetermined parameter assumptions that need to be </w:t>
      </w:r>
      <w:r w:rsidR="00E528FD">
        <w:rPr>
          <w:rFonts w:hint="eastAsia"/>
        </w:rPr>
        <w:t xml:space="preserve">discussed. </w:t>
      </w:r>
    </w:p>
    <w:p w14:paraId="7E21C4C5" w14:textId="3325BAD4" w:rsidR="008775D9" w:rsidRDefault="000B56D3" w:rsidP="001730A0">
      <w:r>
        <w:t xml:space="preserve">Regarding the MIMO correlation, </w:t>
      </w:r>
      <w:r w:rsidR="006442D5">
        <w:rPr>
          <w:rFonts w:hint="eastAsia"/>
        </w:rPr>
        <w:t>companies first agreed on the correlation matrix for 6Rx as follows:</w:t>
      </w:r>
    </w:p>
    <w:tbl>
      <w:tblPr>
        <w:tblStyle w:val="TableGrid"/>
        <w:tblW w:w="0" w:type="auto"/>
        <w:tblLook w:val="04A0" w:firstRow="1" w:lastRow="0" w:firstColumn="1" w:lastColumn="0" w:noHBand="0" w:noVBand="1"/>
      </w:tblPr>
      <w:tblGrid>
        <w:gridCol w:w="9350"/>
      </w:tblGrid>
      <w:tr w:rsidR="000B56D3" w14:paraId="58634BA6" w14:textId="77777777" w:rsidTr="000B56D3">
        <w:tc>
          <w:tcPr>
            <w:tcW w:w="9350" w:type="dxa"/>
          </w:tcPr>
          <w:p w14:paraId="709BE051" w14:textId="77777777" w:rsidR="00AF1511" w:rsidRPr="00A14516" w:rsidRDefault="00AF1511" w:rsidP="00AF1511">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MIMO correlation for 4 MIMO layers for Handheld UE testing</w:t>
            </w:r>
          </w:p>
          <w:p w14:paraId="26F968CE" w14:textId="77777777" w:rsidR="00AF1511" w:rsidRDefault="00AF1511" w:rsidP="00AF1511">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w:t>
            </w:r>
          </w:p>
          <w:p w14:paraId="49367789" w14:textId="77777777" w:rsidR="00AF1511" w:rsidRPr="001864CE" w:rsidRDefault="00AF1511" w:rsidP="00AF1511">
            <w:pPr>
              <w:pStyle w:val="ListParagraph"/>
              <w:numPr>
                <w:ilvl w:val="0"/>
                <w:numId w:val="35"/>
              </w:numPr>
              <w:overflowPunct w:val="0"/>
              <w:autoSpaceDE w:val="0"/>
              <w:autoSpaceDN w:val="0"/>
              <w:adjustRightInd w:val="0"/>
              <w:spacing w:after="120"/>
              <w:contextualSpacing w:val="0"/>
              <w:textAlignment w:val="baseline"/>
              <w:rPr>
                <w:szCs w:val="24"/>
              </w:rPr>
            </w:pPr>
            <w:r w:rsidRPr="001864CE">
              <w:rPr>
                <w:rFonts w:hint="eastAsia"/>
                <w:szCs w:val="24"/>
              </w:rPr>
              <w:t>Introduce</w:t>
            </w:r>
            <w:r w:rsidRPr="001864CE">
              <w:rPr>
                <w:szCs w:val="24"/>
              </w:rPr>
              <w:t xml:space="preserve"> correlation matrix for 6Rx in the specification:</w:t>
            </w:r>
          </w:p>
          <w:p w14:paraId="49948E4C" w14:textId="77777777" w:rsidR="00AF1511" w:rsidRPr="009241D1" w:rsidRDefault="00000000" w:rsidP="00AF1511">
            <w:pPr>
              <w:jc w:val="both"/>
              <w:rPr>
                <w:lang w:eastAsia="zh-TW"/>
              </w:rPr>
            </w:pPr>
            <m:oMathPara>
              <m:oMath>
                <m:sSubSup>
                  <m:sSubSupPr>
                    <m:ctrlPr>
                      <w:rPr>
                        <w:rFonts w:ascii="Cambria Math" w:hAnsi="Cambria Math"/>
                        <w:i/>
                        <w:lang w:eastAsia="zh-TW"/>
                      </w:rPr>
                    </m:ctrlPr>
                  </m:sSubSupPr>
                  <m:e>
                    <m:r>
                      <w:rPr>
                        <w:rFonts w:ascii="Cambria Math" w:hAnsi="Cambria Math"/>
                        <w:lang w:eastAsia="zh-TW"/>
                      </w:rPr>
                      <m:t>R</m:t>
                    </m:r>
                  </m:e>
                  <m:sub>
                    <m:r>
                      <w:rPr>
                        <w:rFonts w:ascii="Cambria Math" w:hAnsi="Cambria Math"/>
                        <w:lang w:eastAsia="zh-TW"/>
                      </w:rPr>
                      <m:t>UE</m:t>
                    </m:r>
                  </m:sub>
                  <m:sup>
                    <m:r>
                      <w:rPr>
                        <w:rFonts w:ascii="Cambria Math" w:hAnsi="Cambria Math"/>
                        <w:lang w:eastAsia="zh-TW"/>
                      </w:rPr>
                      <m:t>6Rx</m:t>
                    </m:r>
                  </m:sup>
                </m:sSubSup>
                <m:r>
                  <w:rPr>
                    <w:rFonts w:ascii="Cambria Math" w:hAnsi="Cambria Math"/>
                    <w:lang w:eastAsia="zh-TW"/>
                  </w:rPr>
                  <m:t>=</m:t>
                </m:r>
                <m:d>
                  <m:dPr>
                    <m:ctrlPr>
                      <w:rPr>
                        <w:rFonts w:ascii="Cambria Math" w:hAnsi="Cambria Math"/>
                        <w:i/>
                        <w:lang w:eastAsia="zh-TW"/>
                      </w:rPr>
                    </m:ctrlPr>
                  </m:dPr>
                  <m:e>
                    <m:m>
                      <m:mPr>
                        <m:mcs>
                          <m:mc>
                            <m:mcPr>
                              <m:count m:val="6"/>
                              <m:mcJc m:val="center"/>
                            </m:mcPr>
                          </m:mc>
                        </m:mcs>
                        <m:ctrlPr>
                          <w:rPr>
                            <w:rFonts w:ascii="Cambria Math" w:hAnsi="Cambria Math"/>
                            <w:i/>
                            <w:lang w:eastAsia="zh-TW"/>
                          </w:rPr>
                        </m:ctrlPr>
                      </m:mPr>
                      <m:mr>
                        <m:e>
                          <m:r>
                            <w:rPr>
                              <w:rFonts w:ascii="Cambria Math" w:hAnsi="Cambria Math"/>
                              <w:lang w:eastAsia="zh-TW"/>
                            </w:rPr>
                            <m:t>1</m:t>
                          </m:r>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16</m:t>
                                  </m:r>
                                </m:num>
                                <m:den>
                                  <m:r>
                                    <w:rPr>
                                      <w:rFonts w:ascii="Cambria Math" w:hAnsi="Cambria Math"/>
                                      <w:lang w:eastAsia="zh-TW"/>
                                    </w:rPr>
                                    <m:t>25</m:t>
                                  </m:r>
                                </m:den>
                              </m:f>
                            </m:sup>
                          </m:sSup>
                        </m:e>
                        <m:e>
                          <m:r>
                            <w:rPr>
                              <w:rFonts w:ascii="Cambria Math" w:hAnsi="Cambria Math"/>
                              <w:lang w:eastAsia="zh-TW"/>
                            </w:rPr>
                            <m:t>β</m:t>
                          </m:r>
                        </m:e>
                      </m:mr>
                      <m:mr>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sup>
                              <m:r>
                                <w:rPr>
                                  <w:rFonts w:ascii="Cambria Math" w:hAnsi="Cambria Math"/>
                                  <w:lang w:eastAsia="zh-TW"/>
                                </w:rPr>
                                <m:t>*</m:t>
                              </m:r>
                            </m:sup>
                          </m:sSup>
                        </m:e>
                        <m:e>
                          <m:r>
                            <m:rPr>
                              <m:sty m:val="p"/>
                            </m:rPr>
                            <w:rPr>
                              <w:rFonts w:ascii="Cambria Math" w:hAnsi="Cambria Math"/>
                              <w:lang w:eastAsia="zh-TW"/>
                            </w:rPr>
                            <m:t>1</m:t>
                          </m:r>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16</m:t>
                                  </m:r>
                                </m:num>
                                <m:den>
                                  <m:r>
                                    <w:rPr>
                                      <w:rFonts w:ascii="Cambria Math" w:hAnsi="Cambria Math"/>
                                      <w:lang w:eastAsia="zh-TW"/>
                                    </w:rPr>
                                    <m:t>25</m:t>
                                  </m:r>
                                </m:den>
                              </m:f>
                            </m:sup>
                          </m:sSup>
                        </m:e>
                      </m:mr>
                      <m:mr>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sup>
                              <m:r>
                                <w:rPr>
                                  <w:rFonts w:ascii="Cambria Math" w:hAnsi="Cambria Math"/>
                                  <w:lang w:eastAsia="zh-TW"/>
                                </w:rPr>
                                <m:t>*</m:t>
                              </m:r>
                            </m:sup>
                          </m:sSup>
                        </m:e>
                        <m:e>
                          <m:r>
                            <w:rPr>
                              <w:rFonts w:ascii="Cambria Math" w:hAnsi="Cambria Math"/>
                              <w:lang w:eastAsia="zh-TW"/>
                            </w:rPr>
                            <m:t>1</m:t>
                          </m:r>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mr>
                      <m:mr>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sup>
                              <m:r>
                                <w:rPr>
                                  <w:rFonts w:ascii="Cambria Math" w:hAnsi="Cambria Math"/>
                                  <w:lang w:eastAsia="zh-TW"/>
                                </w:rPr>
                                <m:t>*</m:t>
                              </m:r>
                            </m:sup>
                          </m:sSup>
                        </m:e>
                        <m:e>
                          <m:r>
                            <w:rPr>
                              <w:rFonts w:ascii="Cambria Math" w:hAnsi="Cambria Math"/>
                              <w:lang w:eastAsia="zh-TW"/>
                            </w:rPr>
                            <m:t>1</m:t>
                          </m:r>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mr>
                      <m:mr>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16</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sup>
                              <m:r>
                                <w:rPr>
                                  <w:rFonts w:ascii="Cambria Math" w:hAnsi="Cambria Math"/>
                                  <w:lang w:eastAsia="zh-TW"/>
                                </w:rPr>
                                <m:t>*</m:t>
                              </m:r>
                            </m:sup>
                          </m:sSup>
                        </m:e>
                        <m:e>
                          <m:r>
                            <w:rPr>
                              <w:rFonts w:ascii="Cambria Math" w:hAnsi="Cambria Math"/>
                              <w:lang w:eastAsia="zh-TW"/>
                            </w:rPr>
                            <m:t>1</m:t>
                          </m:r>
                        </m:e>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mr>
                      <m:mr>
                        <m:e>
                          <m:sSup>
                            <m:sSupPr>
                              <m:ctrlPr>
                                <w:rPr>
                                  <w:rFonts w:ascii="Cambria Math" w:hAnsi="Cambria Math"/>
                                  <w:i/>
                                  <w:lang w:eastAsia="zh-TW"/>
                                </w:rPr>
                              </m:ctrlPr>
                            </m:sSupPr>
                            <m:e>
                              <m:r>
                                <w:rPr>
                                  <w:rFonts w:ascii="Cambria Math" w:hAnsi="Cambria Math"/>
                                  <w:lang w:eastAsia="zh-TW"/>
                                </w:rPr>
                                <m:t>β</m:t>
                              </m:r>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16</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4</m:t>
                                      </m:r>
                                    </m:num>
                                    <m:den>
                                      <m:r>
                                        <w:rPr>
                                          <w:rFonts w:ascii="Cambria Math" w:hAnsi="Cambria Math"/>
                                          <w:lang w:eastAsia="zh-TW"/>
                                        </w:rPr>
                                        <m:t>25</m:t>
                                      </m:r>
                                    </m:den>
                                  </m:f>
                                </m:sup>
                              </m:sSup>
                            </m:e>
                            <m:sup>
                              <m:r>
                                <w:rPr>
                                  <w:rFonts w:ascii="Cambria Math" w:hAnsi="Cambria Math"/>
                                  <w:lang w:eastAsia="zh-TW"/>
                                </w:rPr>
                                <m:t>*</m:t>
                              </m:r>
                            </m:sup>
                          </m:sSup>
                        </m:e>
                        <m:e>
                          <m:sSup>
                            <m:sSupPr>
                              <m:ctrlPr>
                                <w:rPr>
                                  <w:rFonts w:ascii="Cambria Math" w:hAnsi="Cambria Math"/>
                                  <w:lang w:eastAsia="zh-TW"/>
                                </w:rPr>
                              </m:ctrlPr>
                            </m:sSupPr>
                            <m:e>
                              <m:sSup>
                                <m:sSupPr>
                                  <m:ctrlPr>
                                    <w:rPr>
                                      <w:rFonts w:ascii="Cambria Math" w:hAnsi="Cambria Math"/>
                                      <w:i/>
                                      <w:lang w:eastAsia="zh-TW"/>
                                    </w:rPr>
                                  </m:ctrlPr>
                                </m:sSupPr>
                                <m:e>
                                  <m:r>
                                    <w:rPr>
                                      <w:rFonts w:ascii="Cambria Math" w:hAnsi="Cambria Math"/>
                                      <w:lang w:eastAsia="zh-TW"/>
                                    </w:rPr>
                                    <m:t>β</m:t>
                                  </m:r>
                                </m:e>
                                <m:sup>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25</m:t>
                                      </m:r>
                                    </m:den>
                                  </m:f>
                                </m:sup>
                              </m:sSup>
                            </m:e>
                            <m:sup>
                              <m:r>
                                <w:rPr>
                                  <w:rFonts w:ascii="Cambria Math" w:hAnsi="Cambria Math"/>
                                  <w:lang w:eastAsia="zh-TW"/>
                                </w:rPr>
                                <m:t>*</m:t>
                              </m:r>
                            </m:sup>
                          </m:sSup>
                        </m:e>
                        <m:e>
                          <m:r>
                            <w:rPr>
                              <w:rFonts w:ascii="Cambria Math" w:hAnsi="Cambria Math"/>
                              <w:lang w:eastAsia="zh-TW"/>
                            </w:rPr>
                            <m:t>1</m:t>
                          </m:r>
                        </m:e>
                      </m:mr>
                    </m:m>
                  </m:e>
                </m:d>
              </m:oMath>
            </m:oMathPara>
          </w:p>
          <w:p w14:paraId="51AC41C0" w14:textId="47D7B84A" w:rsidR="000B56D3" w:rsidRDefault="000B56D3" w:rsidP="00AF1511">
            <w:pPr>
              <w:overflowPunct w:val="0"/>
              <w:autoSpaceDE w:val="0"/>
              <w:autoSpaceDN w:val="0"/>
              <w:adjustRightInd w:val="0"/>
              <w:spacing w:after="180"/>
              <w:textAlignment w:val="baseline"/>
              <w:rPr>
                <w:lang w:eastAsia="zh-TW"/>
              </w:rPr>
            </w:pPr>
          </w:p>
        </w:tc>
      </w:tr>
    </w:tbl>
    <w:p w14:paraId="4C1B0F20" w14:textId="77777777" w:rsidR="000B56D3" w:rsidRDefault="000B56D3" w:rsidP="001730A0"/>
    <w:p w14:paraId="0A8AACAD" w14:textId="3DFAF340" w:rsidR="00AF1511" w:rsidRDefault="00AF1511" w:rsidP="001730A0">
      <w:pPr>
        <w:rPr>
          <w:szCs w:val="24"/>
        </w:rPr>
      </w:pPr>
      <w:r>
        <w:rPr>
          <w:rFonts w:hint="eastAsia"/>
        </w:rPr>
        <w:t xml:space="preserve">As for the exact value of </w:t>
      </w:r>
      <w:bookmarkStart w:id="3" w:name="_Hlk198762982"/>
      <w:r w:rsidR="007742C8" w:rsidRPr="009241D1">
        <w:rPr>
          <w:rFonts w:hint="eastAsia"/>
          <w:szCs w:val="24"/>
        </w:rPr>
        <w:t>α</w:t>
      </w:r>
      <w:r w:rsidR="007742C8" w:rsidRPr="009241D1">
        <w:rPr>
          <w:rFonts w:hint="eastAsia"/>
          <w:szCs w:val="24"/>
        </w:rPr>
        <w:t xml:space="preserve"> and </w:t>
      </w:r>
      <w:r w:rsidR="007742C8" w:rsidRPr="009241D1">
        <w:rPr>
          <w:szCs w:val="24"/>
        </w:rPr>
        <w:t>β</w:t>
      </w:r>
      <w:bookmarkEnd w:id="3"/>
      <w:r w:rsidR="007742C8">
        <w:rPr>
          <w:rFonts w:hint="eastAsia"/>
          <w:szCs w:val="24"/>
        </w:rPr>
        <w:t xml:space="preserve">, however, </w:t>
      </w:r>
      <w:r w:rsidR="005C6F91">
        <w:rPr>
          <w:rFonts w:hint="eastAsia"/>
          <w:szCs w:val="24"/>
        </w:rPr>
        <w:t xml:space="preserve">several proposals have been </w:t>
      </w:r>
      <w:r w:rsidR="009E1245">
        <w:rPr>
          <w:rFonts w:hint="eastAsia"/>
          <w:szCs w:val="24"/>
        </w:rPr>
        <w:t xml:space="preserve">raised. </w:t>
      </w:r>
    </w:p>
    <w:tbl>
      <w:tblPr>
        <w:tblStyle w:val="TableGrid"/>
        <w:tblW w:w="0" w:type="auto"/>
        <w:tblLook w:val="04A0" w:firstRow="1" w:lastRow="0" w:firstColumn="1" w:lastColumn="0" w:noHBand="0" w:noVBand="1"/>
      </w:tblPr>
      <w:tblGrid>
        <w:gridCol w:w="9350"/>
      </w:tblGrid>
      <w:tr w:rsidR="00E67C05" w14:paraId="5A5C26FB" w14:textId="77777777">
        <w:tc>
          <w:tcPr>
            <w:tcW w:w="9350" w:type="dxa"/>
          </w:tcPr>
          <w:p w14:paraId="2DACEC9E" w14:textId="77777777" w:rsidR="00E67C05" w:rsidRPr="001864CE" w:rsidRDefault="00E67C05" w:rsidP="00E67C05">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Proposal</w:t>
            </w:r>
          </w:p>
          <w:p w14:paraId="5DFE3AEB" w14:textId="77777777" w:rsidR="00E67C05" w:rsidRPr="009241D1" w:rsidRDefault="00E67C05" w:rsidP="00E67C05">
            <w:pPr>
              <w:pStyle w:val="ListParagraph"/>
              <w:numPr>
                <w:ilvl w:val="0"/>
                <w:numId w:val="35"/>
              </w:numPr>
              <w:overflowPunct w:val="0"/>
              <w:autoSpaceDE w:val="0"/>
              <w:autoSpaceDN w:val="0"/>
              <w:adjustRightInd w:val="0"/>
              <w:spacing w:after="120"/>
              <w:contextualSpacing w:val="0"/>
              <w:textAlignment w:val="baseline"/>
              <w:rPr>
                <w:szCs w:val="24"/>
              </w:rPr>
            </w:pPr>
            <w:r w:rsidRPr="009241D1">
              <w:rPr>
                <w:szCs w:val="24"/>
              </w:rPr>
              <w:t xml:space="preserve">Option 1: with </w:t>
            </w:r>
            <w:r w:rsidRPr="009241D1">
              <w:rPr>
                <w:rFonts w:hint="eastAsia"/>
                <w:szCs w:val="24"/>
              </w:rPr>
              <w:t>α</w:t>
            </w:r>
            <w:r w:rsidRPr="009241D1">
              <w:rPr>
                <w:rFonts w:hint="eastAsia"/>
                <w:szCs w:val="24"/>
              </w:rPr>
              <w:t xml:space="preserve"> = 0 and </w:t>
            </w:r>
            <w:r w:rsidRPr="009241D1">
              <w:rPr>
                <w:szCs w:val="24"/>
              </w:rPr>
              <w:t>β = 0.07179</w:t>
            </w:r>
          </w:p>
          <w:p w14:paraId="7D273B2F" w14:textId="77777777" w:rsidR="00E67C05" w:rsidRPr="009241D1" w:rsidRDefault="00E67C05" w:rsidP="00E67C05">
            <w:pPr>
              <w:pStyle w:val="ListParagraph"/>
              <w:numPr>
                <w:ilvl w:val="0"/>
                <w:numId w:val="35"/>
              </w:numPr>
              <w:overflowPunct w:val="0"/>
              <w:autoSpaceDE w:val="0"/>
              <w:autoSpaceDN w:val="0"/>
              <w:adjustRightInd w:val="0"/>
              <w:spacing w:after="120"/>
              <w:contextualSpacing w:val="0"/>
              <w:textAlignment w:val="baseline"/>
              <w:rPr>
                <w:szCs w:val="24"/>
              </w:rPr>
            </w:pPr>
            <w:r w:rsidRPr="009241D1">
              <w:rPr>
                <w:szCs w:val="24"/>
              </w:rPr>
              <w:t xml:space="preserve">Option 2: with </w:t>
            </w:r>
            <w:r w:rsidRPr="009241D1">
              <w:rPr>
                <w:rFonts w:hint="eastAsia"/>
                <w:szCs w:val="24"/>
              </w:rPr>
              <w:t>α</w:t>
            </w:r>
            <w:r w:rsidRPr="009241D1">
              <w:rPr>
                <w:rFonts w:hint="eastAsia"/>
                <w:szCs w:val="24"/>
              </w:rPr>
              <w:t xml:space="preserve"> = 0.3 and </w:t>
            </w:r>
            <w:r w:rsidRPr="009241D1">
              <w:rPr>
                <w:szCs w:val="24"/>
              </w:rPr>
              <w:t>β = 0.07179</w:t>
            </w:r>
          </w:p>
          <w:p w14:paraId="651676E7" w14:textId="77777777" w:rsidR="00E67C05" w:rsidRPr="009241D1" w:rsidRDefault="00E67C05" w:rsidP="00E67C05">
            <w:pPr>
              <w:pStyle w:val="ListParagraph"/>
              <w:numPr>
                <w:ilvl w:val="0"/>
                <w:numId w:val="35"/>
              </w:numPr>
              <w:overflowPunct w:val="0"/>
              <w:autoSpaceDE w:val="0"/>
              <w:autoSpaceDN w:val="0"/>
              <w:adjustRightInd w:val="0"/>
              <w:spacing w:after="120"/>
              <w:contextualSpacing w:val="0"/>
              <w:textAlignment w:val="baseline"/>
              <w:rPr>
                <w:szCs w:val="24"/>
              </w:rPr>
            </w:pPr>
            <w:r w:rsidRPr="009241D1">
              <w:rPr>
                <w:rFonts w:hint="eastAsia"/>
                <w:szCs w:val="24"/>
              </w:rPr>
              <w:t xml:space="preserve">Option </w:t>
            </w:r>
            <w:r w:rsidRPr="009241D1">
              <w:rPr>
                <w:szCs w:val="24"/>
              </w:rPr>
              <w:t xml:space="preserve">3: with </w:t>
            </w:r>
            <w:r w:rsidRPr="009241D1">
              <w:rPr>
                <w:rFonts w:hint="eastAsia"/>
                <w:szCs w:val="24"/>
              </w:rPr>
              <w:t>α</w:t>
            </w:r>
            <w:r w:rsidRPr="009241D1">
              <w:rPr>
                <w:rFonts w:hint="eastAsia"/>
                <w:szCs w:val="24"/>
              </w:rPr>
              <w:t xml:space="preserve"> = 0 and</w:t>
            </w:r>
            <w:r w:rsidRPr="009241D1">
              <w:rPr>
                <w:szCs w:val="24"/>
              </w:rPr>
              <w:t xml:space="preserve"> β = 0</w:t>
            </w:r>
          </w:p>
          <w:p w14:paraId="42809836" w14:textId="77777777" w:rsidR="00E67C05" w:rsidRDefault="00E67C05" w:rsidP="001730A0"/>
        </w:tc>
      </w:tr>
    </w:tbl>
    <w:p w14:paraId="00176271" w14:textId="77777777" w:rsidR="009E1245" w:rsidRDefault="009E1245" w:rsidP="001730A0"/>
    <w:p w14:paraId="2475C993" w14:textId="1F1F0603" w:rsidR="00DE4C9A" w:rsidRDefault="00103C99" w:rsidP="00103C99">
      <w:r w:rsidRPr="00103C99">
        <w:t xml:space="preserve">As background, it is noted that </w:t>
      </w:r>
      <w:r w:rsidR="00DE4C9A">
        <w:rPr>
          <w:rFonts w:hint="eastAsia"/>
        </w:rPr>
        <w:t xml:space="preserve">in </w:t>
      </w:r>
      <w:r w:rsidRPr="00103C99">
        <w:t>the</w:t>
      </w:r>
      <w:r w:rsidR="009305B5">
        <w:rPr>
          <w:rFonts w:hint="eastAsia"/>
        </w:rPr>
        <w:t xml:space="preserve"> spec.</w:t>
      </w:r>
      <w:r w:rsidRPr="00103C99">
        <w:t xml:space="preserve"> </w:t>
      </w:r>
      <w:r w:rsidR="007B2C65">
        <w:rPr>
          <w:rFonts w:hint="eastAsia"/>
        </w:rPr>
        <w:t>TS38.101-4</w:t>
      </w:r>
      <w:r w:rsidRPr="00103C99">
        <w:t xml:space="preserve"> </w:t>
      </w:r>
      <w:r w:rsidR="00DE4C9A">
        <w:rPr>
          <w:rFonts w:hint="eastAsia"/>
        </w:rPr>
        <w:t>it has been</w:t>
      </w:r>
      <w:r w:rsidRPr="00103C99">
        <w:t xml:space="preserve"> already defined </w:t>
      </w:r>
      <w:r w:rsidR="00DE4C9A">
        <w:rPr>
          <w:rFonts w:hint="eastAsia"/>
        </w:rPr>
        <w:t xml:space="preserve">that </w:t>
      </w:r>
      <w:r w:rsidRPr="00103C99">
        <w:t xml:space="preserve">the </w:t>
      </w:r>
      <w:r w:rsidR="00A35EF6">
        <w:rPr>
          <w:rFonts w:hint="eastAsia"/>
        </w:rPr>
        <w:t>ULA</w:t>
      </w:r>
      <w:r w:rsidRPr="00103C99">
        <w:t xml:space="preserve"> correlation models </w:t>
      </w:r>
      <w:r w:rsidR="00D1503F" w:rsidRPr="00103C99">
        <w:t>are as</w:t>
      </w:r>
      <w:r w:rsidRPr="00103C99">
        <w:t xml:space="preserve"> follows</w:t>
      </w:r>
      <w:r w:rsidR="00A35EF6">
        <w:rPr>
          <w:rFonts w:hint="eastAsia"/>
        </w:rPr>
        <w:t>:</w:t>
      </w:r>
    </w:p>
    <w:p w14:paraId="16F61573" w14:textId="260428F1" w:rsidR="00202B99" w:rsidRPr="00202B99" w:rsidRDefault="00202B99" w:rsidP="00202B99">
      <w:pPr>
        <w:jc w:val="center"/>
        <w:rPr>
          <w:b/>
        </w:rPr>
      </w:pPr>
      <w:r>
        <w:rPr>
          <w:rFonts w:hint="eastAsia"/>
          <w:b/>
        </w:rPr>
        <w:t xml:space="preserve">Table 2.1-1 </w:t>
      </w:r>
      <w:r w:rsidRPr="00202B99">
        <w:rPr>
          <w:b/>
        </w:rPr>
        <w:t xml:space="preserve">The </w:t>
      </w:r>
      <w:r w:rsidRPr="00202B99">
        <w:rPr>
          <w:b/>
          <w:i/>
        </w:rPr>
        <w:t>α</w:t>
      </w:r>
      <w:r w:rsidRPr="00202B99">
        <w:rPr>
          <w:b/>
        </w:rPr>
        <w:t xml:space="preserve"> and </w:t>
      </w:r>
      <w:r w:rsidRPr="00202B99">
        <w:rPr>
          <w:b/>
          <w:i/>
        </w:rPr>
        <w:t>β</w:t>
      </w:r>
      <w:r w:rsidRPr="00202B99">
        <w:rPr>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1053"/>
      </w:tblGrid>
      <w:tr w:rsidR="00202B99" w:rsidRPr="00202B99" w14:paraId="23AC0FD2"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79A1A621" w14:textId="77777777" w:rsidR="00202B99" w:rsidRPr="00202B99" w:rsidRDefault="00202B99" w:rsidP="00202B99">
            <w:pPr>
              <w:rPr>
                <w:b/>
                <w:lang w:val="en-GB"/>
              </w:rPr>
            </w:pPr>
            <w:r w:rsidRPr="00202B99">
              <w:rPr>
                <w:b/>
                <w:lang w:val="en-GB"/>
              </w:rPr>
              <w:lastRenderedPageBreak/>
              <w:t>Correlation Model</w:t>
            </w:r>
          </w:p>
        </w:tc>
        <w:tc>
          <w:tcPr>
            <w:tcW w:w="851" w:type="dxa"/>
            <w:tcBorders>
              <w:top w:val="single" w:sz="4" w:space="0" w:color="auto"/>
              <w:left w:val="single" w:sz="4" w:space="0" w:color="auto"/>
              <w:bottom w:val="single" w:sz="4" w:space="0" w:color="auto"/>
              <w:right w:val="single" w:sz="4" w:space="0" w:color="auto"/>
            </w:tcBorders>
            <w:hideMark/>
          </w:tcPr>
          <w:p w14:paraId="496F3986" w14:textId="77777777" w:rsidR="00202B99" w:rsidRPr="00202B99" w:rsidRDefault="00202B99" w:rsidP="00202B99">
            <w:pPr>
              <w:rPr>
                <w:i/>
                <w:lang w:val="en-GB"/>
              </w:rPr>
            </w:pPr>
            <w:r w:rsidRPr="00202B99">
              <w:rPr>
                <w:i/>
                <w:lang w:val="en-GB"/>
              </w:rPr>
              <w:sym w:font="Symbol" w:char="F061"/>
            </w:r>
          </w:p>
        </w:tc>
        <w:tc>
          <w:tcPr>
            <w:tcW w:w="850" w:type="dxa"/>
            <w:tcBorders>
              <w:top w:val="single" w:sz="4" w:space="0" w:color="auto"/>
              <w:left w:val="single" w:sz="4" w:space="0" w:color="auto"/>
              <w:bottom w:val="single" w:sz="4" w:space="0" w:color="auto"/>
              <w:right w:val="single" w:sz="4" w:space="0" w:color="auto"/>
            </w:tcBorders>
            <w:hideMark/>
          </w:tcPr>
          <w:p w14:paraId="4AFE9522" w14:textId="77777777" w:rsidR="00202B99" w:rsidRPr="00202B99" w:rsidRDefault="00202B99" w:rsidP="00202B99">
            <w:pPr>
              <w:rPr>
                <w:i/>
                <w:lang w:val="en-GB"/>
              </w:rPr>
            </w:pPr>
            <w:r w:rsidRPr="00202B99">
              <w:rPr>
                <w:i/>
                <w:lang w:val="en-GB"/>
              </w:rPr>
              <w:sym w:font="Symbol" w:char="F062"/>
            </w:r>
          </w:p>
        </w:tc>
      </w:tr>
      <w:tr w:rsidR="00202B99" w:rsidRPr="00202B99" w14:paraId="67E2D518"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1AE7B64B" w14:textId="77777777" w:rsidR="00202B99" w:rsidRPr="00202B99" w:rsidRDefault="00202B99" w:rsidP="00202B99">
            <w:pPr>
              <w:rPr>
                <w:b/>
                <w:lang w:val="en-GB"/>
              </w:rPr>
            </w:pPr>
            <w:r w:rsidRPr="00202B99">
              <w:rPr>
                <w:b/>
                <w:lang w:val="en-GB"/>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46492E44" w14:textId="77777777" w:rsidR="00202B99" w:rsidRPr="00202B99" w:rsidRDefault="00202B99" w:rsidP="00202B99">
            <w:pPr>
              <w:rPr>
                <w:lang w:val="en-GB"/>
              </w:rPr>
            </w:pPr>
            <w:r w:rsidRPr="00202B99">
              <w:rPr>
                <w:lang w:val="en-GB"/>
              </w:rPr>
              <w:t>0</w:t>
            </w:r>
          </w:p>
        </w:tc>
        <w:tc>
          <w:tcPr>
            <w:tcW w:w="850" w:type="dxa"/>
            <w:tcBorders>
              <w:top w:val="single" w:sz="4" w:space="0" w:color="auto"/>
              <w:left w:val="single" w:sz="4" w:space="0" w:color="auto"/>
              <w:bottom w:val="single" w:sz="4" w:space="0" w:color="auto"/>
              <w:right w:val="single" w:sz="4" w:space="0" w:color="auto"/>
            </w:tcBorders>
            <w:hideMark/>
          </w:tcPr>
          <w:p w14:paraId="0080CA70" w14:textId="77777777" w:rsidR="00202B99" w:rsidRPr="00202B99" w:rsidRDefault="00202B99" w:rsidP="00202B99">
            <w:pPr>
              <w:rPr>
                <w:lang w:val="en-GB"/>
              </w:rPr>
            </w:pPr>
            <w:r w:rsidRPr="00202B99">
              <w:rPr>
                <w:lang w:val="en-GB"/>
              </w:rPr>
              <w:t>0</w:t>
            </w:r>
          </w:p>
        </w:tc>
      </w:tr>
      <w:tr w:rsidR="00202B99" w:rsidRPr="00202B99" w14:paraId="483E129C"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0415F295" w14:textId="77777777" w:rsidR="00202B99" w:rsidRPr="00202B99" w:rsidRDefault="00202B99" w:rsidP="00202B99">
            <w:pPr>
              <w:rPr>
                <w:b/>
                <w:lang w:val="en-GB"/>
              </w:rPr>
            </w:pPr>
            <w:r w:rsidRPr="00202B99">
              <w:rPr>
                <w:b/>
                <w:lang w:val="en-GB"/>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5907FC8B" w14:textId="77777777" w:rsidR="00202B99" w:rsidRPr="00202B99" w:rsidRDefault="00202B99" w:rsidP="00202B99">
            <w:pPr>
              <w:rPr>
                <w:lang w:val="en-GB"/>
              </w:rPr>
            </w:pPr>
            <w:r w:rsidRPr="00202B99">
              <w:rPr>
                <w:lang w:val="en-GB"/>
              </w:rPr>
              <w:t>0.3</w:t>
            </w:r>
          </w:p>
        </w:tc>
        <w:tc>
          <w:tcPr>
            <w:tcW w:w="850" w:type="dxa"/>
            <w:tcBorders>
              <w:top w:val="single" w:sz="4" w:space="0" w:color="auto"/>
              <w:left w:val="single" w:sz="4" w:space="0" w:color="auto"/>
              <w:bottom w:val="single" w:sz="4" w:space="0" w:color="auto"/>
              <w:right w:val="single" w:sz="4" w:space="0" w:color="auto"/>
            </w:tcBorders>
            <w:hideMark/>
          </w:tcPr>
          <w:p w14:paraId="2270461A" w14:textId="77777777" w:rsidR="00202B99" w:rsidRPr="00202B99" w:rsidRDefault="00202B99" w:rsidP="00202B99">
            <w:pPr>
              <w:rPr>
                <w:lang w:val="en-GB"/>
              </w:rPr>
            </w:pPr>
            <w:r w:rsidRPr="00202B99">
              <w:rPr>
                <w:lang w:val="en-GB"/>
              </w:rPr>
              <w:t>0.9</w:t>
            </w:r>
          </w:p>
        </w:tc>
      </w:tr>
      <w:tr w:rsidR="00202B99" w:rsidRPr="00202B99" w14:paraId="0D4426F0"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105CC93C" w14:textId="77777777" w:rsidR="00202B99" w:rsidRPr="00202B99" w:rsidRDefault="00202B99" w:rsidP="00202B99">
            <w:pPr>
              <w:rPr>
                <w:b/>
                <w:lang w:val="en-GB"/>
              </w:rPr>
            </w:pPr>
            <w:r w:rsidRPr="00202B99">
              <w:rPr>
                <w:b/>
                <w:lang w:val="en-GB"/>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52A0BF1D" w14:textId="77777777" w:rsidR="00202B99" w:rsidRPr="00202B99" w:rsidRDefault="00202B99" w:rsidP="00202B99">
            <w:pPr>
              <w:rPr>
                <w:lang w:val="en-GB"/>
              </w:rPr>
            </w:pPr>
            <w:r w:rsidRPr="00202B99">
              <w:rPr>
                <w:lang w:val="en-GB"/>
              </w:rPr>
              <w:t>0.3</w:t>
            </w:r>
          </w:p>
        </w:tc>
        <w:tc>
          <w:tcPr>
            <w:tcW w:w="850" w:type="dxa"/>
            <w:tcBorders>
              <w:top w:val="single" w:sz="4" w:space="0" w:color="auto"/>
              <w:left w:val="single" w:sz="4" w:space="0" w:color="auto"/>
              <w:bottom w:val="single" w:sz="4" w:space="0" w:color="auto"/>
              <w:right w:val="single" w:sz="4" w:space="0" w:color="auto"/>
            </w:tcBorders>
            <w:hideMark/>
          </w:tcPr>
          <w:p w14:paraId="7BD09DD6" w14:textId="77777777" w:rsidR="00202B99" w:rsidRPr="00202B99" w:rsidRDefault="00202B99" w:rsidP="00202B99">
            <w:pPr>
              <w:rPr>
                <w:lang w:val="en-GB"/>
              </w:rPr>
            </w:pPr>
            <w:r w:rsidRPr="00202B99">
              <w:t>0.3874</w:t>
            </w:r>
          </w:p>
        </w:tc>
      </w:tr>
      <w:tr w:rsidR="00202B99" w:rsidRPr="00D2562B" w14:paraId="0AD89784"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0A9672F9" w14:textId="77777777" w:rsidR="00202B99" w:rsidRPr="00D2562B" w:rsidRDefault="00202B99" w:rsidP="00202B99">
            <w:pPr>
              <w:rPr>
                <w:b/>
                <w:lang w:val="en-GB"/>
              </w:rPr>
            </w:pPr>
            <w:r w:rsidRPr="00D2562B">
              <w:rPr>
                <w:b/>
                <w:lang w:val="en-GB"/>
              </w:rPr>
              <w:t>Medium Correlation B</w:t>
            </w:r>
          </w:p>
        </w:tc>
        <w:tc>
          <w:tcPr>
            <w:tcW w:w="851" w:type="dxa"/>
            <w:tcBorders>
              <w:top w:val="single" w:sz="4" w:space="0" w:color="auto"/>
              <w:left w:val="single" w:sz="4" w:space="0" w:color="auto"/>
              <w:bottom w:val="single" w:sz="4" w:space="0" w:color="auto"/>
              <w:right w:val="single" w:sz="4" w:space="0" w:color="auto"/>
            </w:tcBorders>
            <w:hideMark/>
          </w:tcPr>
          <w:p w14:paraId="48C56D42" w14:textId="77777777" w:rsidR="00202B99" w:rsidRPr="00D2562B" w:rsidRDefault="00202B99" w:rsidP="00202B99">
            <w:pPr>
              <w:rPr>
                <w:lang w:val="en-GB"/>
              </w:rPr>
            </w:pPr>
            <w:r w:rsidRPr="00D2562B">
              <w:rPr>
                <w:lang w:val="en-GB"/>
              </w:rPr>
              <w:t>0.3</w:t>
            </w:r>
          </w:p>
        </w:tc>
        <w:tc>
          <w:tcPr>
            <w:tcW w:w="850" w:type="dxa"/>
            <w:tcBorders>
              <w:top w:val="single" w:sz="4" w:space="0" w:color="auto"/>
              <w:left w:val="single" w:sz="4" w:space="0" w:color="auto"/>
              <w:bottom w:val="single" w:sz="4" w:space="0" w:color="auto"/>
              <w:right w:val="single" w:sz="4" w:space="0" w:color="auto"/>
            </w:tcBorders>
            <w:hideMark/>
          </w:tcPr>
          <w:p w14:paraId="58FD5CA9" w14:textId="77777777" w:rsidR="00202B99" w:rsidRPr="00D2562B" w:rsidRDefault="00202B99" w:rsidP="00202B99">
            <w:r w:rsidRPr="00D2562B">
              <w:t>0.005154</w:t>
            </w:r>
          </w:p>
        </w:tc>
      </w:tr>
      <w:tr w:rsidR="00202B99" w:rsidRPr="00D2562B" w14:paraId="6DDD3331" w14:textId="77777777" w:rsidTr="00202B99">
        <w:trPr>
          <w:jc w:val="center"/>
        </w:trPr>
        <w:tc>
          <w:tcPr>
            <w:tcW w:w="1809" w:type="dxa"/>
            <w:tcBorders>
              <w:top w:val="single" w:sz="4" w:space="0" w:color="auto"/>
              <w:left w:val="single" w:sz="4" w:space="0" w:color="auto"/>
              <w:bottom w:val="single" w:sz="4" w:space="0" w:color="auto"/>
              <w:right w:val="single" w:sz="4" w:space="0" w:color="auto"/>
            </w:tcBorders>
            <w:hideMark/>
          </w:tcPr>
          <w:p w14:paraId="32394772" w14:textId="77777777" w:rsidR="00202B99" w:rsidRPr="00D2562B" w:rsidRDefault="00202B99" w:rsidP="00202B99">
            <w:pPr>
              <w:rPr>
                <w:b/>
                <w:lang w:val="en-GB"/>
              </w:rPr>
            </w:pPr>
            <w:r w:rsidRPr="00D2562B">
              <w:rPr>
                <w:b/>
                <w:lang w:val="en-GB"/>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5A76A57F" w14:textId="77777777" w:rsidR="00202B99" w:rsidRPr="00D2562B" w:rsidRDefault="00202B99" w:rsidP="00202B99">
            <w:pPr>
              <w:rPr>
                <w:lang w:val="en-GB"/>
              </w:rPr>
            </w:pPr>
            <w:r w:rsidRPr="00D2562B">
              <w:rPr>
                <w:lang w:val="en-GB"/>
              </w:rPr>
              <w:t>0.9</w:t>
            </w:r>
          </w:p>
        </w:tc>
        <w:tc>
          <w:tcPr>
            <w:tcW w:w="850" w:type="dxa"/>
            <w:tcBorders>
              <w:top w:val="single" w:sz="4" w:space="0" w:color="auto"/>
              <w:left w:val="single" w:sz="4" w:space="0" w:color="auto"/>
              <w:bottom w:val="single" w:sz="4" w:space="0" w:color="auto"/>
              <w:right w:val="single" w:sz="4" w:space="0" w:color="auto"/>
            </w:tcBorders>
            <w:hideMark/>
          </w:tcPr>
          <w:p w14:paraId="14B7E51D" w14:textId="77777777" w:rsidR="00202B99" w:rsidRPr="00D2562B" w:rsidRDefault="00202B99" w:rsidP="00202B99">
            <w:pPr>
              <w:rPr>
                <w:lang w:val="en-GB"/>
              </w:rPr>
            </w:pPr>
            <w:r w:rsidRPr="00D2562B">
              <w:rPr>
                <w:lang w:val="en-GB"/>
              </w:rPr>
              <w:t>0.9</w:t>
            </w:r>
          </w:p>
        </w:tc>
      </w:tr>
    </w:tbl>
    <w:p w14:paraId="2CA69CA2" w14:textId="77777777" w:rsidR="00DE4C9A" w:rsidRPr="00D2562B" w:rsidRDefault="00DE4C9A" w:rsidP="00103C99"/>
    <w:p w14:paraId="5EFC9DE3" w14:textId="20A497E4" w:rsidR="00103C99" w:rsidRPr="00103C99" w:rsidRDefault="00103C99" w:rsidP="00103C99">
      <w:r w:rsidRPr="00D2562B">
        <w:t>Based on this, a re</w:t>
      </w:r>
      <w:r w:rsidRPr="00D2562B">
        <w:noBreakHyphen/>
        <w:t xml:space="preserve">examination of the three options under consideration reveals that, taking </w:t>
      </w:r>
      <w:r w:rsidRPr="00D2562B">
        <w:rPr>
          <w:i/>
          <w:iCs/>
        </w:rPr>
        <w:t>Medium</w:t>
      </w:r>
      <w:r w:rsidR="00686A41" w:rsidRPr="00D2562B">
        <w:rPr>
          <w:rFonts w:hint="eastAsia"/>
          <w:i/>
          <w:iCs/>
        </w:rPr>
        <w:t xml:space="preserve"> Correlation</w:t>
      </w:r>
      <w:r w:rsidRPr="00D2562B">
        <w:rPr>
          <w:i/>
          <w:iCs/>
        </w:rPr>
        <w:t> B</w:t>
      </w:r>
      <w:r w:rsidRPr="00D2562B">
        <w:t>—</w:t>
      </w:r>
      <w:r w:rsidRPr="00103C99">
        <w:t>the medium correlation model most commonly used in th</w:t>
      </w:r>
      <w:r w:rsidR="00686A41">
        <w:rPr>
          <w:rFonts w:hint="eastAsia"/>
        </w:rPr>
        <w:t xml:space="preserve">ose </w:t>
      </w:r>
      <w:r w:rsidRPr="00103C99">
        <w:t>requirement</w:t>
      </w:r>
      <w:r w:rsidR="00686A41">
        <w:rPr>
          <w:rFonts w:hint="eastAsia"/>
        </w:rPr>
        <w:t>s defined in the spec.</w:t>
      </w:r>
      <w:r w:rsidR="006E61F2">
        <w:rPr>
          <w:rFonts w:hint="eastAsia"/>
        </w:rPr>
        <w:t>(TS38.101-4)</w:t>
      </w:r>
      <w:r w:rsidRPr="00103C99">
        <w:t xml:space="preserve">—as a reference, </w:t>
      </w:r>
      <w:r w:rsidR="007B1D6B">
        <w:rPr>
          <w:rFonts w:hint="eastAsia"/>
        </w:rPr>
        <w:t>o</w:t>
      </w:r>
      <w:r w:rsidRPr="00103C99">
        <w:t xml:space="preserve">ption 2 exhibits a correlation level higher than Medium B, </w:t>
      </w:r>
      <w:r w:rsidR="006E61F2">
        <w:rPr>
          <w:rFonts w:hint="eastAsia"/>
        </w:rPr>
        <w:t>o</w:t>
      </w:r>
      <w:r w:rsidRPr="00103C99">
        <w:t xml:space="preserve">ption 3 corresponds to the </w:t>
      </w:r>
      <w:r w:rsidRPr="00103C99">
        <w:rPr>
          <w:i/>
          <w:iCs/>
        </w:rPr>
        <w:t>Low correlation</w:t>
      </w:r>
      <w:r w:rsidRPr="00103C99">
        <w:t xml:space="preserve"> model, while </w:t>
      </w:r>
      <w:r w:rsidR="00A243D1">
        <w:rPr>
          <w:rFonts w:hint="eastAsia"/>
        </w:rPr>
        <w:t>o</w:t>
      </w:r>
      <w:r w:rsidRPr="00103C99">
        <w:t xml:space="preserve">ption 1, being lower than </w:t>
      </w:r>
      <w:r w:rsidR="00A243D1">
        <w:rPr>
          <w:rFonts w:hint="eastAsia"/>
        </w:rPr>
        <w:t>o</w:t>
      </w:r>
      <w:r w:rsidRPr="00103C99">
        <w:t>ption 2, can be regarded as maintaining a relatively balanced correlation level.</w:t>
      </w:r>
    </w:p>
    <w:p w14:paraId="1C41EF2D" w14:textId="1DCF0209" w:rsidR="00103C99" w:rsidRDefault="00103C99" w:rsidP="00103C99">
      <w:r w:rsidRPr="00103C99">
        <w:t xml:space="preserve">Furthermore, as evidenced by our simulation results, summarized in the table below, we evaluated two distinct cases in which the only difference lies in the correlation setting, with all other conditions held constant. This setup allows for a direct performance comparison between </w:t>
      </w:r>
      <w:r w:rsidR="00A243D1">
        <w:rPr>
          <w:rFonts w:hint="eastAsia"/>
        </w:rPr>
        <w:t>o</w:t>
      </w:r>
      <w:r w:rsidRPr="00103C99">
        <w:t xml:space="preserve">ption 1 and </w:t>
      </w:r>
      <w:r w:rsidR="00A243D1">
        <w:rPr>
          <w:rFonts w:hint="eastAsia"/>
        </w:rPr>
        <w:t>o</w:t>
      </w:r>
      <w:r w:rsidRPr="00103C99">
        <w:t>ption 2.</w:t>
      </w:r>
    </w:p>
    <w:p w14:paraId="68096E68" w14:textId="6DB3FBBB" w:rsidR="0001245A" w:rsidRPr="00103C99" w:rsidRDefault="0001245A" w:rsidP="0001245A">
      <w:pPr>
        <w:jc w:val="center"/>
        <w:rPr>
          <w:b/>
          <w:bCs/>
        </w:rPr>
      </w:pPr>
      <w:r w:rsidRPr="00202B99">
        <w:rPr>
          <w:rFonts w:hint="eastAsia"/>
          <w:b/>
          <w:bCs/>
        </w:rPr>
        <w:t>Table 2.1-</w:t>
      </w:r>
      <w:r w:rsidR="00DE4C9A" w:rsidRPr="00202B99">
        <w:rPr>
          <w:rFonts w:hint="eastAsia"/>
          <w:b/>
          <w:bCs/>
        </w:rPr>
        <w:t>2</w:t>
      </w:r>
      <w:r w:rsidRPr="00202B99">
        <w:rPr>
          <w:rFonts w:hint="eastAsia"/>
          <w:b/>
          <w:bCs/>
        </w:rPr>
        <w:t xml:space="preserve"> Simulation for comparing different correlations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01245A" w:rsidRPr="00F2568E" w14:paraId="5A848922" w14:textId="77777777" w:rsidTr="00E63761">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29940" w14:textId="77777777" w:rsidR="0001245A" w:rsidRPr="00F2568E" w:rsidRDefault="0001245A" w:rsidP="00E63761">
            <w:pPr>
              <w:rPr>
                <w:b/>
              </w:rPr>
            </w:pPr>
            <w:r w:rsidRPr="00F2568E">
              <w:rPr>
                <w:b/>
              </w:rPr>
              <w:t>Test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EDE378" w14:textId="77777777" w:rsidR="0001245A" w:rsidRPr="00F2568E" w:rsidRDefault="0001245A" w:rsidP="00E63761">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3C6DC6" w14:textId="77777777" w:rsidR="0001245A" w:rsidRPr="00F2568E" w:rsidRDefault="0001245A" w:rsidP="00E63761">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4C3672" w14:textId="77777777" w:rsidR="0001245A" w:rsidRPr="00F2568E" w:rsidRDefault="0001245A" w:rsidP="00E63761">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D1945F" w14:textId="77777777" w:rsidR="0001245A" w:rsidRPr="00F2568E" w:rsidRDefault="0001245A" w:rsidP="00E63761">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35DBFF" w14:textId="77777777" w:rsidR="0001245A" w:rsidRPr="00F2568E" w:rsidRDefault="0001245A" w:rsidP="00E63761">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45BD86" w14:textId="77777777" w:rsidR="0001245A" w:rsidRPr="00F2568E" w:rsidRDefault="0001245A" w:rsidP="00E63761">
            <w:pPr>
              <w:rPr>
                <w:b/>
              </w:rPr>
            </w:pPr>
            <w:r w:rsidRPr="00F2568E">
              <w:rPr>
                <w:b/>
              </w:rPr>
              <w:t>Reference value</w:t>
            </w:r>
          </w:p>
        </w:tc>
      </w:tr>
      <w:tr w:rsidR="0001245A" w:rsidRPr="00F2568E" w14:paraId="67B7573A" w14:textId="77777777" w:rsidTr="00E63761">
        <w:trPr>
          <w:trHeight w:val="380"/>
          <w:jc w:val="center"/>
        </w:trPr>
        <w:tc>
          <w:tcPr>
            <w:tcW w:w="0" w:type="auto"/>
            <w:vMerge/>
            <w:vAlign w:val="center"/>
            <w:hideMark/>
          </w:tcPr>
          <w:p w14:paraId="298DB3D2" w14:textId="77777777" w:rsidR="0001245A" w:rsidRPr="00F2568E" w:rsidRDefault="0001245A" w:rsidP="00E63761">
            <w:pPr>
              <w:rPr>
                <w:b/>
              </w:rPr>
            </w:pPr>
          </w:p>
        </w:tc>
        <w:tc>
          <w:tcPr>
            <w:tcW w:w="0" w:type="auto"/>
            <w:vMerge/>
            <w:vAlign w:val="center"/>
            <w:hideMark/>
          </w:tcPr>
          <w:p w14:paraId="3C384A4B" w14:textId="77777777" w:rsidR="0001245A" w:rsidRPr="00F2568E" w:rsidRDefault="0001245A" w:rsidP="00E63761">
            <w:pPr>
              <w:rPr>
                <w:b/>
              </w:rPr>
            </w:pPr>
          </w:p>
        </w:tc>
        <w:tc>
          <w:tcPr>
            <w:tcW w:w="0" w:type="auto"/>
            <w:vMerge/>
            <w:vAlign w:val="center"/>
            <w:hideMark/>
          </w:tcPr>
          <w:p w14:paraId="5686F244" w14:textId="77777777" w:rsidR="0001245A" w:rsidRPr="00F2568E" w:rsidRDefault="0001245A" w:rsidP="00E63761">
            <w:pPr>
              <w:rPr>
                <w:b/>
              </w:rPr>
            </w:pPr>
          </w:p>
        </w:tc>
        <w:tc>
          <w:tcPr>
            <w:tcW w:w="0" w:type="auto"/>
            <w:vMerge/>
            <w:vAlign w:val="center"/>
            <w:hideMark/>
          </w:tcPr>
          <w:p w14:paraId="1208FE70" w14:textId="77777777" w:rsidR="0001245A" w:rsidRPr="00F2568E" w:rsidRDefault="0001245A" w:rsidP="00E63761">
            <w:pPr>
              <w:rPr>
                <w:b/>
              </w:rPr>
            </w:pPr>
          </w:p>
        </w:tc>
        <w:tc>
          <w:tcPr>
            <w:tcW w:w="0" w:type="auto"/>
            <w:vMerge/>
            <w:vAlign w:val="center"/>
            <w:hideMark/>
          </w:tcPr>
          <w:p w14:paraId="7E15B918" w14:textId="77777777" w:rsidR="0001245A" w:rsidRPr="00F2568E" w:rsidRDefault="0001245A" w:rsidP="00E63761">
            <w:pPr>
              <w:rPr>
                <w:b/>
              </w:rPr>
            </w:pPr>
          </w:p>
        </w:tc>
        <w:tc>
          <w:tcPr>
            <w:tcW w:w="0" w:type="auto"/>
            <w:vMerge/>
            <w:vAlign w:val="center"/>
            <w:hideMark/>
          </w:tcPr>
          <w:p w14:paraId="226AC695" w14:textId="77777777" w:rsidR="0001245A" w:rsidRPr="00F2568E" w:rsidRDefault="0001245A" w:rsidP="00E63761">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50F527" w14:textId="77777777" w:rsidR="0001245A" w:rsidRPr="00F2568E" w:rsidRDefault="0001245A" w:rsidP="00E63761">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D9CDC2" w14:textId="77777777" w:rsidR="0001245A" w:rsidRPr="00F2568E" w:rsidRDefault="0001245A" w:rsidP="00E63761">
            <w:pPr>
              <w:rPr>
                <w:b/>
              </w:rPr>
            </w:pPr>
            <w:r w:rsidRPr="00F2568E">
              <w:rPr>
                <w:b/>
              </w:rPr>
              <w:t>SNR (dB)</w:t>
            </w:r>
          </w:p>
        </w:tc>
      </w:tr>
      <w:tr w:rsidR="0001245A" w:rsidRPr="00F2568E" w14:paraId="3CB87C01" w14:textId="77777777" w:rsidTr="00E63761">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9A3E68" w14:textId="77777777" w:rsidR="0001245A" w:rsidRPr="00F2568E" w:rsidRDefault="0001245A" w:rsidP="00E63761">
            <w:r w:rsidRPr="00F2568E">
              <w:t>1</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592307" w14:textId="77777777" w:rsidR="0001245A" w:rsidRPr="00F2568E" w:rsidRDefault="0001245A" w:rsidP="00E63761">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A19824" w14:textId="77777777" w:rsidR="0001245A" w:rsidRPr="00F2568E" w:rsidRDefault="0001245A" w:rsidP="00E63761">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565354" w14:textId="77777777" w:rsidR="0001245A" w:rsidRPr="00F2568E" w:rsidRDefault="0001245A" w:rsidP="00E63761">
            <w:r>
              <w:rPr>
                <w:szCs w:val="24"/>
              </w:rPr>
              <w:t>MCS 17 (Table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C78479" w14:textId="77777777" w:rsidR="0001245A" w:rsidRPr="00F2568E" w:rsidRDefault="0001245A" w:rsidP="00E63761">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1F053" w14:textId="77777777" w:rsidR="0001245A" w:rsidRPr="00F2568E" w:rsidRDefault="0001245A" w:rsidP="00E63761">
            <w:r w:rsidRPr="00F2568E">
              <w:t>4x</w:t>
            </w:r>
            <w:r>
              <w:rPr>
                <w:rFonts w:hint="eastAsia"/>
              </w:rPr>
              <w:t>6</w:t>
            </w:r>
            <w:r w:rsidRPr="00F2568E">
              <w:t xml:space="preserve">, </w:t>
            </w:r>
            <w:r w:rsidRPr="009241D1">
              <w:rPr>
                <w:rFonts w:hint="eastAsia"/>
                <w:szCs w:val="24"/>
              </w:rPr>
              <w:t>α</w:t>
            </w:r>
            <w:r w:rsidRPr="009241D1">
              <w:rPr>
                <w:rFonts w:hint="eastAsia"/>
                <w:szCs w:val="24"/>
              </w:rPr>
              <w:t xml:space="preserve"> = 0 and </w:t>
            </w:r>
            <w:r w:rsidRPr="009241D1">
              <w:rPr>
                <w:szCs w:val="24"/>
              </w:rPr>
              <w:t>β = 0.07179</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D55DF" w14:textId="77777777" w:rsidR="0001245A" w:rsidRPr="00F2568E" w:rsidRDefault="0001245A" w:rsidP="00E63761">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345548" w14:textId="77777777" w:rsidR="0001245A" w:rsidRPr="00F2568E" w:rsidRDefault="0001245A" w:rsidP="00E63761">
            <w:r>
              <w:t>22</w:t>
            </w:r>
          </w:p>
        </w:tc>
      </w:tr>
      <w:tr w:rsidR="0001245A" w:rsidRPr="00F2568E" w14:paraId="515BD436" w14:textId="77777777" w:rsidTr="00E63761">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0BD5" w14:textId="77777777" w:rsidR="0001245A" w:rsidRPr="00E63761" w:rsidRDefault="0001245A" w:rsidP="00E63761">
            <w:r>
              <w:rPr>
                <w:rFonts w:hint="eastAsia"/>
              </w:rPr>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49936" w14:textId="77777777" w:rsidR="0001245A" w:rsidRPr="00E63761" w:rsidRDefault="0001245A" w:rsidP="00E63761">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67440" w14:textId="77777777" w:rsidR="0001245A" w:rsidRPr="00E63761" w:rsidRDefault="0001245A" w:rsidP="00E63761">
            <w:r>
              <w:rPr>
                <w:rFonts w:hint="eastAsia"/>
              </w:rPr>
              <w:t>10/15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6879A" w14:textId="77777777" w:rsidR="0001245A" w:rsidRPr="00F2568E" w:rsidRDefault="0001245A" w:rsidP="00E63761">
            <w:r>
              <w:rPr>
                <w:szCs w:val="24"/>
              </w:rPr>
              <w:t>MCS 17 (Table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CFC4E" w14:textId="77777777" w:rsidR="0001245A" w:rsidRPr="00F2568E" w:rsidRDefault="0001245A" w:rsidP="00E63761">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8229E" w14:textId="77777777" w:rsidR="0001245A" w:rsidRPr="00E63761" w:rsidRDefault="0001245A" w:rsidP="00E63761">
            <w:r>
              <w:rPr>
                <w:rFonts w:hint="eastAsia"/>
              </w:rPr>
              <w:t xml:space="preserve">4x6, </w:t>
            </w:r>
            <w:r w:rsidRPr="009241D1">
              <w:rPr>
                <w:rFonts w:hint="eastAsia"/>
                <w:szCs w:val="24"/>
              </w:rPr>
              <w:t>α</w:t>
            </w:r>
            <w:r w:rsidRPr="009241D1">
              <w:rPr>
                <w:rFonts w:hint="eastAsia"/>
                <w:szCs w:val="24"/>
              </w:rPr>
              <w:t xml:space="preserve"> = 0.3 and </w:t>
            </w:r>
            <w:r w:rsidRPr="009241D1">
              <w:rPr>
                <w:szCs w:val="24"/>
              </w:rPr>
              <w:t>β = 0.07179</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4B88D" w14:textId="77777777" w:rsidR="0001245A" w:rsidRPr="00E63761" w:rsidRDefault="0001245A" w:rsidP="00E63761">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8D90F" w14:textId="77777777" w:rsidR="0001245A" w:rsidRPr="00F2568E" w:rsidRDefault="0001245A" w:rsidP="00E63761">
            <w:r>
              <w:t>29.5</w:t>
            </w:r>
          </w:p>
        </w:tc>
      </w:tr>
    </w:tbl>
    <w:p w14:paraId="1D793F71" w14:textId="77777777" w:rsidR="008D0DB1" w:rsidRDefault="008D0DB1" w:rsidP="001730A0"/>
    <w:p w14:paraId="48A287E6" w14:textId="7FE3CCEB" w:rsidR="00C55CA7" w:rsidRDefault="00602B2B" w:rsidP="001730A0">
      <w:r w:rsidRPr="00602B2B">
        <w:t xml:space="preserve">From the simulation results above, it can be observed that the performance under the correlation configured with </w:t>
      </w:r>
      <w:r w:rsidR="00BC15C8">
        <w:rPr>
          <w:rFonts w:hint="eastAsia"/>
        </w:rPr>
        <w:t>o</w:t>
      </w:r>
      <w:r w:rsidRPr="00BC15C8">
        <w:t>ption 1</w:t>
      </w:r>
      <w:r w:rsidRPr="00602B2B">
        <w:t xml:space="preserve"> falls within a </w:t>
      </w:r>
      <w:r w:rsidR="00EC7210">
        <w:t xml:space="preserve">more </w:t>
      </w:r>
      <w:r w:rsidRPr="00602B2B">
        <w:t xml:space="preserve">reasonable SNR range. In contrast, the performance of </w:t>
      </w:r>
      <w:r w:rsidR="00BC15C8">
        <w:rPr>
          <w:rFonts w:hint="eastAsia"/>
        </w:rPr>
        <w:t>o</w:t>
      </w:r>
      <w:r w:rsidRPr="00BC15C8">
        <w:t>ption 2</w:t>
      </w:r>
      <w:r w:rsidRPr="00602B2B">
        <w:t xml:space="preserve"> is less favorable, with excessively high SNR values, making it unsuitable for defining </w:t>
      </w:r>
      <w:r w:rsidRPr="00602B2B">
        <w:lastRenderedPageBreak/>
        <w:t xml:space="preserve">requirements. The fact that </w:t>
      </w:r>
      <w:r w:rsidR="00BC15C8">
        <w:rPr>
          <w:rFonts w:hint="eastAsia"/>
        </w:rPr>
        <w:t>o</w:t>
      </w:r>
      <w:r w:rsidRPr="00BC15C8">
        <w:t>ption 3</w:t>
      </w:r>
      <w:r w:rsidRPr="00602B2B">
        <w:t xml:space="preserve"> was not simulated should not be interpreted as an intention to exclude it; rather, it reflects our confidence that, under this correlation setting, the UE would operate properly and the resulting SNR would remain at a healthy level.</w:t>
      </w:r>
    </w:p>
    <w:p w14:paraId="3EB0F06B" w14:textId="69D8892F" w:rsidR="00114BD4" w:rsidRDefault="00B22E47" w:rsidP="001730A0">
      <w:r>
        <w:rPr>
          <w:rFonts w:hint="eastAsia"/>
        </w:rPr>
        <w:t>Based on the above, we can conclude the following observations:</w:t>
      </w:r>
    </w:p>
    <w:p w14:paraId="1708098D" w14:textId="41335970" w:rsidR="00B22E47" w:rsidRPr="00FE6E07" w:rsidRDefault="00BD45E1" w:rsidP="001730A0">
      <w:pPr>
        <w:rPr>
          <w:b/>
          <w:bCs/>
          <w:i/>
          <w:iCs/>
        </w:rPr>
      </w:pPr>
      <w:r w:rsidRPr="00BD45E1">
        <w:rPr>
          <w:rFonts w:hint="eastAsia"/>
          <w:b/>
          <w:bCs/>
          <w:i/>
          <w:iCs/>
        </w:rPr>
        <w:t>Observation 1:</w:t>
      </w:r>
      <w:r w:rsidR="00E47C84">
        <w:rPr>
          <w:rFonts w:hint="eastAsia"/>
          <w:b/>
          <w:bCs/>
          <w:i/>
          <w:iCs/>
        </w:rPr>
        <w:t xml:space="preserve"> </w:t>
      </w:r>
      <w:r w:rsidR="00FE6E07">
        <w:rPr>
          <w:rFonts w:hint="eastAsia"/>
          <w:b/>
          <w:bCs/>
          <w:i/>
          <w:iCs/>
        </w:rPr>
        <w:t xml:space="preserve">From the simulation </w:t>
      </w:r>
      <w:r w:rsidR="00FE6E07">
        <w:rPr>
          <w:b/>
          <w:bCs/>
          <w:i/>
          <w:iCs/>
        </w:rPr>
        <w:t>perspective</w:t>
      </w:r>
      <w:r w:rsidR="00FE6E07">
        <w:rPr>
          <w:rFonts w:hint="eastAsia"/>
          <w:b/>
          <w:bCs/>
          <w:i/>
          <w:iCs/>
        </w:rPr>
        <w:t xml:space="preserve">, </w:t>
      </w:r>
      <w:r w:rsidR="0007245C">
        <w:rPr>
          <w:b/>
          <w:bCs/>
          <w:i/>
          <w:iCs/>
        </w:rPr>
        <w:t xml:space="preserve">performance with option 1 </w:t>
      </w:r>
      <w:r w:rsidR="005A74AA">
        <w:rPr>
          <w:b/>
          <w:bCs/>
          <w:i/>
          <w:iCs/>
        </w:rPr>
        <w:t>and option 2</w:t>
      </w:r>
      <w:r w:rsidR="00BA7F16">
        <w:rPr>
          <w:b/>
          <w:bCs/>
          <w:i/>
          <w:iCs/>
        </w:rPr>
        <w:t xml:space="preserve"> are all with high SNR points</w:t>
      </w:r>
    </w:p>
    <w:p w14:paraId="36A15C6A" w14:textId="3CE41ADD" w:rsidR="00B22E47" w:rsidRDefault="00B22E47" w:rsidP="001730A0">
      <w:r>
        <w:rPr>
          <w:rFonts w:hint="eastAsia"/>
        </w:rPr>
        <w:t xml:space="preserve">Therefore, we </w:t>
      </w:r>
      <w:r w:rsidR="002F5CE3">
        <w:rPr>
          <w:rFonts w:hint="eastAsia"/>
        </w:rPr>
        <w:t xml:space="preserve">propose to </w:t>
      </w:r>
      <w:r w:rsidR="00EC7210">
        <w:t xml:space="preserve">consider </w:t>
      </w:r>
      <w:r w:rsidR="00F74F76">
        <w:t>the existing correlation medium B defined in the spec.</w:t>
      </w:r>
      <w:r w:rsidR="002F5CE3">
        <w:rPr>
          <w:rFonts w:hint="eastAsia"/>
        </w:rPr>
        <w:t xml:space="preserve"> for defining requirements</w:t>
      </w:r>
      <w:r w:rsidR="00232C66">
        <w:rPr>
          <w:rFonts w:hint="eastAsia"/>
        </w:rPr>
        <w:t xml:space="preserve"> for the case with 4 MIMO layers for Handheld UE.</w:t>
      </w:r>
      <w:r w:rsidR="0026043B">
        <w:rPr>
          <w:rFonts w:hint="eastAsia"/>
        </w:rPr>
        <w:t xml:space="preserve"> </w:t>
      </w:r>
      <w:r w:rsidR="0042783F" w:rsidRPr="0042783F">
        <w:t xml:space="preserve">In particular, with respect to </w:t>
      </w:r>
      <w:r w:rsidR="0042783F">
        <w:rPr>
          <w:rFonts w:hint="eastAsia"/>
        </w:rPr>
        <w:t>o</w:t>
      </w:r>
      <w:r w:rsidR="0042783F" w:rsidRPr="0042783F">
        <w:t>ption </w:t>
      </w:r>
      <w:r w:rsidR="001C4D41">
        <w:t>1 and 2</w:t>
      </w:r>
      <w:r w:rsidR="0042783F" w:rsidRPr="0042783F">
        <w:t xml:space="preserve">, its consideration should be </w:t>
      </w:r>
      <w:r w:rsidR="00074591">
        <w:rPr>
          <w:rFonts w:hint="eastAsia"/>
        </w:rPr>
        <w:t>proved</w:t>
      </w:r>
      <w:r w:rsidR="0042783F" w:rsidRPr="0042783F">
        <w:t xml:space="preserve"> by potential evidence that may be provided to demonstrate whether the UE, when receiving a transmission of </w:t>
      </w:r>
      <w:r w:rsidR="00156346">
        <w:rPr>
          <w:rFonts w:hint="eastAsia"/>
        </w:rPr>
        <w:t>4</w:t>
      </w:r>
      <w:r w:rsidR="0042783F" w:rsidRPr="0042783F">
        <w:t xml:space="preserve"> MIMO layers using </w:t>
      </w:r>
      <w:r w:rsidR="00156346">
        <w:rPr>
          <w:rFonts w:hint="eastAsia"/>
        </w:rPr>
        <w:t>6</w:t>
      </w:r>
      <w:r w:rsidR="0042783F" w:rsidRPr="0042783F">
        <w:t xml:space="preserve"> receive antennas, would experience a low or high level of correlation.</w:t>
      </w:r>
    </w:p>
    <w:p w14:paraId="69149829" w14:textId="1967A66C" w:rsidR="008163CA" w:rsidRPr="001D6CE6" w:rsidRDefault="00E73A30" w:rsidP="001730A0">
      <w:pPr>
        <w:rPr>
          <w:b/>
          <w:bCs/>
          <w:i/>
          <w:iCs/>
        </w:rPr>
      </w:pPr>
      <w:r w:rsidRPr="001D6CE6">
        <w:rPr>
          <w:rFonts w:hint="eastAsia"/>
          <w:b/>
          <w:bCs/>
          <w:i/>
          <w:iCs/>
        </w:rPr>
        <w:t xml:space="preserve">Proposal </w:t>
      </w:r>
      <w:r w:rsidR="00095C3E">
        <w:rPr>
          <w:rFonts w:hint="eastAsia"/>
          <w:b/>
          <w:bCs/>
          <w:i/>
          <w:iCs/>
        </w:rPr>
        <w:t>3</w:t>
      </w:r>
      <w:r w:rsidRPr="001D6CE6">
        <w:rPr>
          <w:rFonts w:hint="eastAsia"/>
          <w:b/>
          <w:bCs/>
          <w:i/>
          <w:iCs/>
        </w:rPr>
        <w:t xml:space="preserve">: </w:t>
      </w:r>
      <w:r w:rsidR="00CF60C5" w:rsidRPr="001D6CE6">
        <w:rPr>
          <w:rFonts w:hint="eastAsia"/>
          <w:b/>
          <w:bCs/>
          <w:i/>
          <w:iCs/>
        </w:rPr>
        <w:t>Consider</w:t>
      </w:r>
      <w:r w:rsidR="00F74F76">
        <w:rPr>
          <w:b/>
          <w:bCs/>
          <w:i/>
          <w:iCs/>
        </w:rPr>
        <w:t xml:space="preserve"> existing</w:t>
      </w:r>
      <w:r w:rsidR="00CF60C5" w:rsidRPr="001D6CE6">
        <w:rPr>
          <w:rFonts w:hint="eastAsia"/>
          <w:b/>
          <w:bCs/>
          <w:i/>
          <w:iCs/>
        </w:rPr>
        <w:t xml:space="preserve"> </w:t>
      </w:r>
      <w:r w:rsidR="001F012D">
        <w:rPr>
          <w:b/>
          <w:bCs/>
          <w:i/>
          <w:iCs/>
        </w:rPr>
        <w:t>medium B correlation until RAN4 has received good justification on new</w:t>
      </w:r>
      <w:r w:rsidR="00491682">
        <w:rPr>
          <w:b/>
          <w:bCs/>
          <w:i/>
          <w:iCs/>
        </w:rPr>
        <w:t>ly proposed values.</w:t>
      </w:r>
    </w:p>
    <w:p w14:paraId="2BB1898B" w14:textId="48FEB184" w:rsidR="00B11C18" w:rsidRDefault="00B11C18" w:rsidP="00B11C18">
      <w:r>
        <w:t>Regarding whether one or two test cases should be defined, we consider that it depends on whether the two potential tests differ in terms of parameter settings, such as antenna correlation, MCS, or channel model. Among these factors, antenna correlation is considered the most critical. Therefore, this topic is related to Issue 2-2-1.</w:t>
      </w:r>
    </w:p>
    <w:p w14:paraId="09696D52" w14:textId="7F80459F" w:rsidR="00B11C18" w:rsidRDefault="00B11C18" w:rsidP="00B11C18">
      <w:r>
        <w:t xml:space="preserve">RAN4 has already reached </w:t>
      </w:r>
      <w:r w:rsidR="00734436">
        <w:t>the conclusion</w:t>
      </w:r>
      <w:r>
        <w:t xml:space="preserve"> that for the 4-MIMO-layer test of FWA devices, the correlation will be assumed to be ULA low</w:t>
      </w:r>
      <w:r>
        <w:rPr>
          <w:rFonts w:hint="eastAsia"/>
        </w:rPr>
        <w:t>, which is exactly</w:t>
      </w:r>
      <w:r>
        <w:t xml:space="preserve"> Option 3 in Issue 2-2-1. In that case, the 4-MIMO-layer tests for handheld UEs and FWA devices would be aligned in terms of the correlation parameter. Thus, defining a single test case to cover both UE types would be justified. On the other hand, if the correlation settings differ, then two separate test cases would be necessary.</w:t>
      </w:r>
    </w:p>
    <w:p w14:paraId="351AFED3" w14:textId="13E36138" w:rsidR="00B11C18" w:rsidRDefault="00B11C18" w:rsidP="00B11C18">
      <w:r>
        <w:t xml:space="preserve">Since </w:t>
      </w:r>
      <w:r w:rsidR="00773F7A">
        <w:rPr>
          <w:rFonts w:hint="eastAsia"/>
        </w:rPr>
        <w:t>MIMO</w:t>
      </w:r>
      <w:r>
        <w:t xml:space="preserve"> correlation is strongly implementation-dependent, RAN4 would need to receive justification or even measurement data to determine whether the assumption should be low or high, and this justification should be widely agreed among companies. At present, only proposals from some companies have been received, but without detailed justification or indication that the proposals are based on measurement data.</w:t>
      </w:r>
    </w:p>
    <w:p w14:paraId="74EE926B" w14:textId="67AEB2F3" w:rsidR="00626AEA" w:rsidRDefault="00B11C18" w:rsidP="00B11C18">
      <w:r>
        <w:t>Therefore, we consider that the decision on whether to define one or two test cases for 4-MIMO-layer depends on the conclusion of Issue 2-2-1.</w:t>
      </w:r>
    </w:p>
    <w:p w14:paraId="7282BE7F" w14:textId="7F7961D0" w:rsidR="00E15BC5" w:rsidRPr="00200719" w:rsidRDefault="00E15BC5" w:rsidP="00B11C18">
      <w:pPr>
        <w:rPr>
          <w:b/>
          <w:bCs/>
          <w:i/>
          <w:iCs/>
        </w:rPr>
      </w:pPr>
      <w:r w:rsidRPr="00200719">
        <w:rPr>
          <w:rFonts w:hint="eastAsia"/>
          <w:b/>
          <w:bCs/>
          <w:i/>
          <w:iCs/>
        </w:rPr>
        <w:t xml:space="preserve">Proposal 4: Postpone the discussion of </w:t>
      </w:r>
      <w:r w:rsidR="0074597E" w:rsidRPr="00200719">
        <w:rPr>
          <w:rFonts w:hint="eastAsia"/>
          <w:b/>
          <w:bCs/>
          <w:i/>
          <w:iCs/>
        </w:rPr>
        <w:t xml:space="preserve">the number of test </w:t>
      </w:r>
      <w:r w:rsidR="00EB11E9" w:rsidRPr="00200719">
        <w:rPr>
          <w:b/>
          <w:bCs/>
          <w:i/>
          <w:iCs/>
        </w:rPr>
        <w:t>cases</w:t>
      </w:r>
      <w:r w:rsidR="0074597E" w:rsidRPr="00200719">
        <w:rPr>
          <w:rFonts w:hint="eastAsia"/>
          <w:b/>
          <w:bCs/>
          <w:i/>
          <w:iCs/>
        </w:rPr>
        <w:t xml:space="preserve"> for 4 MIMO layer scenario until there is an agreement </w:t>
      </w:r>
      <w:r w:rsidR="00200719" w:rsidRPr="00200719">
        <w:rPr>
          <w:rFonts w:hint="eastAsia"/>
          <w:b/>
          <w:bCs/>
          <w:i/>
          <w:iCs/>
        </w:rPr>
        <w:t>for issue 2-2-1</w:t>
      </w:r>
    </w:p>
    <w:p w14:paraId="2054F0F3" w14:textId="472541ED" w:rsidR="00626AEA" w:rsidRDefault="000106D1" w:rsidP="001730A0">
      <w:r>
        <w:rPr>
          <w:rFonts w:hint="eastAsia"/>
        </w:rPr>
        <w:t xml:space="preserve">As for the MCS </w:t>
      </w:r>
      <w:r w:rsidR="004342DC">
        <w:rPr>
          <w:rFonts w:hint="eastAsia"/>
        </w:rPr>
        <w:t xml:space="preserve">for 4 MIMO layer cases for </w:t>
      </w:r>
      <w:r w:rsidR="00034983" w:rsidRPr="00034983">
        <w:t>FWA/Handheld UE with TDLA30-10 ULA Low</w:t>
      </w:r>
      <w:r w:rsidR="00034983">
        <w:rPr>
          <w:rFonts w:hint="eastAsia"/>
        </w:rPr>
        <w:t>, following two options were proposed in the last meeting:</w:t>
      </w:r>
    </w:p>
    <w:tbl>
      <w:tblPr>
        <w:tblStyle w:val="TableGrid"/>
        <w:tblW w:w="0" w:type="auto"/>
        <w:tblLook w:val="04A0" w:firstRow="1" w:lastRow="0" w:firstColumn="1" w:lastColumn="0" w:noHBand="0" w:noVBand="1"/>
      </w:tblPr>
      <w:tblGrid>
        <w:gridCol w:w="9350"/>
      </w:tblGrid>
      <w:tr w:rsidR="001245D9" w14:paraId="4D4F103B" w14:textId="77777777">
        <w:tc>
          <w:tcPr>
            <w:tcW w:w="9350" w:type="dxa"/>
          </w:tcPr>
          <w:p w14:paraId="684894F6" w14:textId="77777777" w:rsidR="001245D9" w:rsidRPr="00A14516" w:rsidRDefault="001245D9" w:rsidP="001245D9">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2-5</w:t>
            </w:r>
            <w:r w:rsidRPr="00A14516">
              <w:rPr>
                <w:b/>
                <w:color w:val="000000" w:themeColor="text1"/>
                <w:u w:val="single"/>
                <w:lang w:eastAsia="ko-KR"/>
              </w:rPr>
              <w:t xml:space="preserve">: </w:t>
            </w:r>
            <w:r>
              <w:rPr>
                <w:b/>
                <w:color w:val="000000" w:themeColor="text1"/>
                <w:u w:val="single"/>
                <w:lang w:eastAsia="ko-KR"/>
              </w:rPr>
              <w:t xml:space="preserve">MCS for 4 MIMO layer case for FWA/Handheld UE with TDLA30-10 </w:t>
            </w:r>
            <w:r w:rsidRPr="00CA2C13">
              <w:rPr>
                <w:b/>
                <w:color w:val="000000" w:themeColor="text1"/>
                <w:u w:val="single"/>
                <w:lang w:eastAsia="ko-KR"/>
              </w:rPr>
              <w:t>ULA Low</w:t>
            </w:r>
          </w:p>
          <w:p w14:paraId="438780FA" w14:textId="77777777" w:rsidR="001245D9" w:rsidRPr="00A14516" w:rsidRDefault="001245D9" w:rsidP="001245D9">
            <w:pPr>
              <w:pStyle w:val="ListParagraph"/>
              <w:numPr>
                <w:ilvl w:val="0"/>
                <w:numId w:val="15"/>
              </w:numPr>
              <w:spacing w:after="120"/>
              <w:ind w:left="720"/>
              <w:contextualSpacing w:val="0"/>
              <w:rPr>
                <w:rFonts w:eastAsia="SimSun"/>
                <w:color w:val="000000" w:themeColor="text1"/>
                <w:szCs w:val="24"/>
              </w:rPr>
            </w:pPr>
            <w:r>
              <w:rPr>
                <w:rFonts w:eastAsia="SimSun"/>
                <w:color w:val="000000" w:themeColor="text1"/>
                <w:szCs w:val="24"/>
              </w:rPr>
              <w:t>Agreement: Down select the following two options in the next RAN4 meeting</w:t>
            </w:r>
          </w:p>
          <w:p w14:paraId="406BC7F8" w14:textId="77777777" w:rsidR="001245D9" w:rsidRPr="008746FC" w:rsidRDefault="001245D9" w:rsidP="001245D9">
            <w:pPr>
              <w:pStyle w:val="ListParagraph"/>
              <w:numPr>
                <w:ilvl w:val="0"/>
                <w:numId w:val="35"/>
              </w:numPr>
              <w:overflowPunct w:val="0"/>
              <w:autoSpaceDE w:val="0"/>
              <w:autoSpaceDN w:val="0"/>
              <w:adjustRightInd w:val="0"/>
              <w:spacing w:after="120"/>
              <w:contextualSpacing w:val="0"/>
              <w:textAlignment w:val="baseline"/>
              <w:rPr>
                <w:szCs w:val="24"/>
              </w:rPr>
            </w:pPr>
            <w:r w:rsidRPr="008746FC">
              <w:rPr>
                <w:szCs w:val="24"/>
              </w:rPr>
              <w:t xml:space="preserve">Option 1: </w:t>
            </w:r>
            <w:r>
              <w:rPr>
                <w:szCs w:val="24"/>
              </w:rPr>
              <w:t>MCS 20 (Table 2)</w:t>
            </w:r>
          </w:p>
          <w:p w14:paraId="563F1680" w14:textId="1B93F38C" w:rsidR="001245D9" w:rsidRPr="001245D9" w:rsidRDefault="001245D9" w:rsidP="001245D9">
            <w:pPr>
              <w:pStyle w:val="ListParagraph"/>
              <w:numPr>
                <w:ilvl w:val="0"/>
                <w:numId w:val="35"/>
              </w:numPr>
              <w:overflowPunct w:val="0"/>
              <w:autoSpaceDE w:val="0"/>
              <w:autoSpaceDN w:val="0"/>
              <w:adjustRightInd w:val="0"/>
              <w:spacing w:after="120"/>
              <w:contextualSpacing w:val="0"/>
              <w:textAlignment w:val="baseline"/>
              <w:rPr>
                <w:szCs w:val="24"/>
              </w:rPr>
            </w:pPr>
            <w:r>
              <w:rPr>
                <w:szCs w:val="24"/>
              </w:rPr>
              <w:t>Option 2: MCS 17 (Table 1)</w:t>
            </w:r>
          </w:p>
        </w:tc>
      </w:tr>
    </w:tbl>
    <w:p w14:paraId="03BF9288" w14:textId="77777777" w:rsidR="00034983" w:rsidRDefault="00034983" w:rsidP="001730A0"/>
    <w:p w14:paraId="2B592D0E" w14:textId="13EDE339" w:rsidR="00034983" w:rsidRDefault="00034983" w:rsidP="001730A0">
      <w:r>
        <w:rPr>
          <w:rFonts w:hint="eastAsia"/>
        </w:rPr>
        <w:t xml:space="preserve">According to our simulation </w:t>
      </w:r>
      <w:r w:rsidRPr="00D2562B">
        <w:t>results</w:t>
      </w:r>
      <w:r w:rsidRPr="00D2562B">
        <w:rPr>
          <w:rFonts w:hint="eastAsia"/>
        </w:rPr>
        <w:t xml:space="preserve">, </w:t>
      </w:r>
      <w:r w:rsidR="00324DD7" w:rsidRPr="00D2562B">
        <w:rPr>
          <w:rFonts w:hint="eastAsia"/>
        </w:rPr>
        <w:t>it</w:t>
      </w:r>
      <w:r w:rsidR="00324DD7" w:rsidRPr="00D2562B">
        <w:t>’</w:t>
      </w:r>
      <w:r w:rsidR="00324DD7" w:rsidRPr="00D2562B">
        <w:rPr>
          <w:rFonts w:hint="eastAsia"/>
        </w:rPr>
        <w:t xml:space="preserve">s feasible to consider both MCS values </w:t>
      </w:r>
      <w:r w:rsidR="001B628A" w:rsidRPr="00D2562B">
        <w:rPr>
          <w:rFonts w:hint="eastAsia"/>
        </w:rPr>
        <w:t>as</w:t>
      </w:r>
      <w:r w:rsidR="001B628A">
        <w:rPr>
          <w:rFonts w:hint="eastAsia"/>
        </w:rPr>
        <w:t xml:space="preserve"> the</w:t>
      </w:r>
      <w:r w:rsidR="00FD39EF">
        <w:rPr>
          <w:rFonts w:hint="eastAsia"/>
        </w:rPr>
        <w:t>y</w:t>
      </w:r>
      <w:r w:rsidR="001B628A">
        <w:rPr>
          <w:rFonts w:hint="eastAsia"/>
        </w:rPr>
        <w:t xml:space="preserve"> are all within a reasonable range.</w:t>
      </w:r>
    </w:p>
    <w:p w14:paraId="374C787E" w14:textId="620DC4EA" w:rsidR="00FD39EF" w:rsidRPr="00461846" w:rsidRDefault="00FD39EF" w:rsidP="00461846">
      <w:pPr>
        <w:jc w:val="center"/>
        <w:rPr>
          <w:b/>
          <w:bCs/>
        </w:rPr>
      </w:pPr>
      <w:r w:rsidRPr="00461846">
        <w:rPr>
          <w:rFonts w:hint="eastAsia"/>
          <w:b/>
          <w:bCs/>
        </w:rPr>
        <w:t>Table 2.1-3 Simulation for comparing different MCS values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461846" w:rsidRPr="00F2568E" w14:paraId="5FF35FC7" w14:textId="77777777" w:rsidTr="00E63761">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B65F4F" w14:textId="77777777" w:rsidR="00461846" w:rsidRPr="00F2568E" w:rsidRDefault="00461846" w:rsidP="00E63761">
            <w:pPr>
              <w:rPr>
                <w:b/>
              </w:rPr>
            </w:pPr>
            <w:r w:rsidRPr="00F2568E">
              <w:rPr>
                <w:b/>
              </w:rPr>
              <w:t>Test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734C87" w14:textId="77777777" w:rsidR="00461846" w:rsidRPr="00F2568E" w:rsidRDefault="00461846" w:rsidP="00E63761">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BABB6" w14:textId="77777777" w:rsidR="00461846" w:rsidRPr="00F2568E" w:rsidRDefault="00461846" w:rsidP="00E63761">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0748B2" w14:textId="77777777" w:rsidR="00461846" w:rsidRPr="00F2568E" w:rsidRDefault="00461846" w:rsidP="00E63761">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7CBDF0" w14:textId="77777777" w:rsidR="00461846" w:rsidRPr="00F2568E" w:rsidRDefault="00461846" w:rsidP="00E63761">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8F81F8" w14:textId="77777777" w:rsidR="00461846" w:rsidRPr="00F2568E" w:rsidRDefault="00461846" w:rsidP="00E63761">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79E281" w14:textId="77777777" w:rsidR="00461846" w:rsidRPr="00F2568E" w:rsidRDefault="00461846" w:rsidP="00E63761">
            <w:pPr>
              <w:rPr>
                <w:b/>
              </w:rPr>
            </w:pPr>
            <w:r w:rsidRPr="00F2568E">
              <w:rPr>
                <w:b/>
              </w:rPr>
              <w:t>Reference value</w:t>
            </w:r>
          </w:p>
        </w:tc>
      </w:tr>
      <w:tr w:rsidR="00461846" w:rsidRPr="00F2568E" w14:paraId="729E9CCA" w14:textId="77777777" w:rsidTr="00E63761">
        <w:trPr>
          <w:trHeight w:val="380"/>
          <w:jc w:val="center"/>
        </w:trPr>
        <w:tc>
          <w:tcPr>
            <w:tcW w:w="0" w:type="auto"/>
            <w:vMerge/>
            <w:vAlign w:val="center"/>
            <w:hideMark/>
          </w:tcPr>
          <w:p w14:paraId="16AE4B4F" w14:textId="77777777" w:rsidR="00461846" w:rsidRPr="00F2568E" w:rsidRDefault="00461846" w:rsidP="00E63761">
            <w:pPr>
              <w:rPr>
                <w:b/>
              </w:rPr>
            </w:pPr>
          </w:p>
        </w:tc>
        <w:tc>
          <w:tcPr>
            <w:tcW w:w="0" w:type="auto"/>
            <w:vMerge/>
            <w:vAlign w:val="center"/>
            <w:hideMark/>
          </w:tcPr>
          <w:p w14:paraId="378BCC66" w14:textId="77777777" w:rsidR="00461846" w:rsidRPr="00F2568E" w:rsidRDefault="00461846" w:rsidP="00E63761">
            <w:pPr>
              <w:rPr>
                <w:b/>
              </w:rPr>
            </w:pPr>
          </w:p>
        </w:tc>
        <w:tc>
          <w:tcPr>
            <w:tcW w:w="0" w:type="auto"/>
            <w:vMerge/>
            <w:vAlign w:val="center"/>
            <w:hideMark/>
          </w:tcPr>
          <w:p w14:paraId="092D2F76" w14:textId="77777777" w:rsidR="00461846" w:rsidRPr="00F2568E" w:rsidRDefault="00461846" w:rsidP="00E63761">
            <w:pPr>
              <w:rPr>
                <w:b/>
              </w:rPr>
            </w:pPr>
          </w:p>
        </w:tc>
        <w:tc>
          <w:tcPr>
            <w:tcW w:w="0" w:type="auto"/>
            <w:vMerge/>
            <w:vAlign w:val="center"/>
            <w:hideMark/>
          </w:tcPr>
          <w:p w14:paraId="25828382" w14:textId="77777777" w:rsidR="00461846" w:rsidRPr="00F2568E" w:rsidRDefault="00461846" w:rsidP="00E63761">
            <w:pPr>
              <w:rPr>
                <w:b/>
              </w:rPr>
            </w:pPr>
          </w:p>
        </w:tc>
        <w:tc>
          <w:tcPr>
            <w:tcW w:w="0" w:type="auto"/>
            <w:vMerge/>
            <w:vAlign w:val="center"/>
            <w:hideMark/>
          </w:tcPr>
          <w:p w14:paraId="1AFBCA33" w14:textId="77777777" w:rsidR="00461846" w:rsidRPr="00F2568E" w:rsidRDefault="00461846" w:rsidP="00E63761">
            <w:pPr>
              <w:rPr>
                <w:b/>
              </w:rPr>
            </w:pPr>
          </w:p>
        </w:tc>
        <w:tc>
          <w:tcPr>
            <w:tcW w:w="0" w:type="auto"/>
            <w:vMerge/>
            <w:vAlign w:val="center"/>
            <w:hideMark/>
          </w:tcPr>
          <w:p w14:paraId="4888D44D" w14:textId="77777777" w:rsidR="00461846" w:rsidRPr="00F2568E" w:rsidRDefault="00461846" w:rsidP="00E63761">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57CA4" w14:textId="77777777" w:rsidR="00461846" w:rsidRPr="00F2568E" w:rsidRDefault="00461846" w:rsidP="00E63761">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CB8448" w14:textId="77777777" w:rsidR="00461846" w:rsidRPr="00F2568E" w:rsidRDefault="00461846" w:rsidP="00E63761">
            <w:pPr>
              <w:rPr>
                <w:b/>
              </w:rPr>
            </w:pPr>
            <w:r w:rsidRPr="00F2568E">
              <w:rPr>
                <w:b/>
              </w:rPr>
              <w:t>SNR (dB)</w:t>
            </w:r>
          </w:p>
        </w:tc>
      </w:tr>
      <w:tr w:rsidR="00461846" w:rsidRPr="00F2568E" w14:paraId="2B156C76" w14:textId="77777777" w:rsidTr="00E63761">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F1DB08" w14:textId="77777777" w:rsidR="00461846" w:rsidRPr="00F2568E" w:rsidRDefault="00461846" w:rsidP="00E63761">
            <w:r w:rsidRPr="00F2568E">
              <w:t>1</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6CA03D" w14:textId="77777777" w:rsidR="00461846" w:rsidRPr="00F2568E" w:rsidRDefault="00461846" w:rsidP="00E63761">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4C384D" w14:textId="77777777" w:rsidR="00461846" w:rsidRPr="00F2568E" w:rsidRDefault="00461846" w:rsidP="00E63761">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8AA47" w14:textId="77777777" w:rsidR="00461846" w:rsidRPr="00F2568E" w:rsidRDefault="00461846" w:rsidP="00E63761">
            <w:r>
              <w:rPr>
                <w:szCs w:val="24"/>
              </w:rPr>
              <w:t>MCS 17 (Table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494A80" w14:textId="77777777" w:rsidR="00461846" w:rsidRPr="00F2568E" w:rsidRDefault="00461846" w:rsidP="00E63761">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BBC8C6" w14:textId="77777777" w:rsidR="00461846" w:rsidRPr="00E63761" w:rsidRDefault="00461846" w:rsidP="00E63761">
            <w:r w:rsidRPr="00F2568E">
              <w:t>4x</w:t>
            </w:r>
            <w:r>
              <w:rPr>
                <w:rFonts w:hint="eastAsia"/>
              </w:rPr>
              <w:t>6</w:t>
            </w:r>
            <w:r w:rsidRPr="00F2568E">
              <w:t xml:space="preserve">, </w:t>
            </w:r>
            <w:r>
              <w:rPr>
                <w:rFonts w:hint="eastAsia"/>
                <w:szCs w:val="24"/>
              </w:rPr>
              <w:t>ULA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121737" w14:textId="77777777" w:rsidR="00461846" w:rsidRPr="00F2568E" w:rsidRDefault="00461846" w:rsidP="00E63761">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1772B" w14:textId="77777777" w:rsidR="00461846" w:rsidRPr="00F2568E" w:rsidRDefault="00461846" w:rsidP="00E63761">
            <w:r>
              <w:t>11.5</w:t>
            </w:r>
          </w:p>
        </w:tc>
      </w:tr>
      <w:tr w:rsidR="00461846" w:rsidRPr="00F2568E" w14:paraId="40474395" w14:textId="77777777" w:rsidTr="00E63761">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BB6A" w14:textId="77777777" w:rsidR="00461846" w:rsidRPr="009D3C1F" w:rsidRDefault="00461846" w:rsidP="00E63761">
            <w:r>
              <w:rPr>
                <w:rFonts w:hint="eastAsia"/>
              </w:rPr>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8B577" w14:textId="77777777" w:rsidR="00461846" w:rsidRPr="009D3C1F" w:rsidRDefault="00461846" w:rsidP="00E63761">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655B1" w14:textId="77777777" w:rsidR="00461846" w:rsidRPr="009D3C1F" w:rsidRDefault="00461846" w:rsidP="00E63761">
            <w:r>
              <w:rPr>
                <w:rFonts w:hint="eastAsia"/>
              </w:rPr>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261BD" w14:textId="77777777" w:rsidR="00461846" w:rsidRPr="00F2568E" w:rsidRDefault="00461846" w:rsidP="00E63761">
            <w:r>
              <w:rPr>
                <w:szCs w:val="24"/>
              </w:rPr>
              <w:t>MCS 20 (Table 2)</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C3B7F" w14:textId="77777777" w:rsidR="00461846" w:rsidRPr="00F2568E" w:rsidRDefault="00461846" w:rsidP="00E63761">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33493" w14:textId="77777777" w:rsidR="00461846" w:rsidRPr="00153237" w:rsidRDefault="00461846" w:rsidP="00E63761">
            <w:r>
              <w:rPr>
                <w:rFonts w:hint="eastAsia"/>
              </w:rPr>
              <w:t xml:space="preserve">4x6, </w:t>
            </w:r>
            <w:r>
              <w:rPr>
                <w:rFonts w:hint="eastAsia"/>
                <w:szCs w:val="24"/>
              </w:rPr>
              <w:t>ULA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4E981" w14:textId="77777777" w:rsidR="00461846" w:rsidRPr="009D3C1F" w:rsidRDefault="00461846" w:rsidP="00E63761">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EEEAD" w14:textId="77777777" w:rsidR="00461846" w:rsidRPr="00F2568E" w:rsidRDefault="00461846" w:rsidP="00E63761">
            <w:r>
              <w:t>13.5</w:t>
            </w:r>
          </w:p>
        </w:tc>
      </w:tr>
    </w:tbl>
    <w:p w14:paraId="7E3295B4" w14:textId="77777777" w:rsidR="00FD39EF" w:rsidRDefault="00FD39EF" w:rsidP="001730A0"/>
    <w:p w14:paraId="3FC74FF6" w14:textId="58C7E860" w:rsidR="00BB4BDC" w:rsidRPr="00972A22" w:rsidRDefault="00E11FE8" w:rsidP="001730A0">
      <w:r>
        <w:rPr>
          <w:rFonts w:hint="eastAsia"/>
        </w:rPr>
        <w:t xml:space="preserve">Following the guidance of the agreement, </w:t>
      </w:r>
      <w:r w:rsidR="00972A22">
        <w:rPr>
          <w:rFonts w:hint="eastAsia"/>
        </w:rPr>
        <w:t xml:space="preserve">we </w:t>
      </w:r>
      <w:r w:rsidR="00972A22" w:rsidRPr="000D7CC7">
        <w:rPr>
          <w:rFonts w:hint="eastAsia"/>
        </w:rPr>
        <w:t>propose to down-select to option 2: MCS17</w:t>
      </w:r>
      <w:r w:rsidR="002C36C0">
        <w:t>: 64QAM</w:t>
      </w:r>
      <w:r w:rsidR="00972A22" w:rsidRPr="000D7CC7">
        <w:rPr>
          <w:rFonts w:hint="eastAsia"/>
        </w:rPr>
        <w:t xml:space="preserve"> as</w:t>
      </w:r>
      <w:r w:rsidR="00972A22">
        <w:rPr>
          <w:rFonts w:hint="eastAsia"/>
        </w:rPr>
        <w:t xml:space="preserve"> it</w:t>
      </w:r>
      <w:r w:rsidR="00972A22">
        <w:t>’</w:t>
      </w:r>
      <w:r w:rsidR="00972A22">
        <w:rPr>
          <w:rFonts w:hint="eastAsia"/>
        </w:rPr>
        <w:t xml:space="preserve">s </w:t>
      </w:r>
      <w:r w:rsidR="003424E7">
        <w:rPr>
          <w:rFonts w:hint="eastAsia"/>
        </w:rPr>
        <w:t xml:space="preserve">widely used </w:t>
      </w:r>
      <w:r w:rsidR="0085020E">
        <w:rPr>
          <w:rFonts w:hint="eastAsia"/>
        </w:rPr>
        <w:t xml:space="preserve">in defining </w:t>
      </w:r>
      <w:r w:rsidR="005542E1">
        <w:rPr>
          <w:rFonts w:hint="eastAsia"/>
        </w:rPr>
        <w:t>performance requirements in the spec. (TS38.101-4), while MCS20(table 2)</w:t>
      </w:r>
      <w:r w:rsidR="002C36C0">
        <w:t>: 256QAM</w:t>
      </w:r>
      <w:r w:rsidR="005542E1">
        <w:rPr>
          <w:rFonts w:hint="eastAsia"/>
        </w:rPr>
        <w:t xml:space="preserve"> is </w:t>
      </w:r>
      <w:r w:rsidR="002C36C0">
        <w:t xml:space="preserve">too high </w:t>
      </w:r>
      <w:r w:rsidR="00DC56A2">
        <w:rPr>
          <w:rFonts w:hint="eastAsia"/>
        </w:rPr>
        <w:t xml:space="preserve">to be selected together with 4 MIMO layers. </w:t>
      </w:r>
    </w:p>
    <w:p w14:paraId="6F26EBA9" w14:textId="5D0B98F9" w:rsidR="00626AEA" w:rsidRPr="00DC56A2" w:rsidRDefault="00DC56A2" w:rsidP="001730A0">
      <w:pPr>
        <w:rPr>
          <w:b/>
          <w:bCs/>
          <w:i/>
          <w:iCs/>
        </w:rPr>
      </w:pPr>
      <w:r w:rsidRPr="00DC56A2">
        <w:rPr>
          <w:rFonts w:hint="eastAsia"/>
          <w:b/>
          <w:bCs/>
          <w:i/>
          <w:iCs/>
        </w:rPr>
        <w:t xml:space="preserve">Proposal </w:t>
      </w:r>
      <w:r w:rsidR="003C4709">
        <w:rPr>
          <w:rFonts w:hint="eastAsia"/>
          <w:b/>
          <w:bCs/>
          <w:i/>
          <w:iCs/>
        </w:rPr>
        <w:t>5</w:t>
      </w:r>
      <w:r w:rsidRPr="00DC56A2">
        <w:rPr>
          <w:rFonts w:hint="eastAsia"/>
          <w:b/>
          <w:bCs/>
          <w:i/>
          <w:iCs/>
        </w:rPr>
        <w:t xml:space="preserve">: </w:t>
      </w:r>
      <w:r w:rsidR="00363166">
        <w:rPr>
          <w:rFonts w:hint="eastAsia"/>
          <w:b/>
          <w:bCs/>
          <w:i/>
          <w:iCs/>
        </w:rPr>
        <w:t>Consider MCS17</w:t>
      </w:r>
      <w:r w:rsidR="009D42E6">
        <w:rPr>
          <w:b/>
          <w:bCs/>
          <w:i/>
          <w:iCs/>
        </w:rPr>
        <w:t>(table 1)</w:t>
      </w:r>
      <w:r w:rsidR="00917A6C">
        <w:rPr>
          <w:b/>
          <w:bCs/>
          <w:i/>
          <w:iCs/>
        </w:rPr>
        <w:t>: 64QAM</w:t>
      </w:r>
      <w:r w:rsidR="00363166">
        <w:rPr>
          <w:rFonts w:hint="eastAsia"/>
          <w:b/>
          <w:bCs/>
          <w:i/>
          <w:iCs/>
        </w:rPr>
        <w:t xml:space="preserve"> for</w:t>
      </w:r>
      <w:r w:rsidR="004777A0">
        <w:rPr>
          <w:rFonts w:hint="eastAsia"/>
          <w:b/>
          <w:bCs/>
          <w:i/>
          <w:iCs/>
        </w:rPr>
        <w:t xml:space="preserve"> </w:t>
      </w:r>
      <w:r w:rsidR="00293683" w:rsidRPr="00293683">
        <w:rPr>
          <w:b/>
          <w:bCs/>
          <w:i/>
          <w:iCs/>
        </w:rPr>
        <w:t>4 MIMO layer case for FWA/Handheld UE with TDLA30-10 ULA Low</w:t>
      </w:r>
    </w:p>
    <w:p w14:paraId="7844828C" w14:textId="165CDB9C" w:rsidR="00BB4BDC" w:rsidRPr="00897064" w:rsidRDefault="002D3C58" w:rsidP="001730A0">
      <w:r>
        <w:rPr>
          <w:rFonts w:hint="eastAsia"/>
        </w:rPr>
        <w:t>After the discussion in</w:t>
      </w:r>
      <w:r w:rsidR="00897064">
        <w:rPr>
          <w:rFonts w:hint="eastAsia"/>
        </w:rPr>
        <w:t xml:space="preserve"> RAN4 #115 meeting in Malta, it</w:t>
      </w:r>
      <w:r w:rsidR="00897064">
        <w:t>’</w:t>
      </w:r>
      <w:r w:rsidR="00897064">
        <w:rPr>
          <w:rFonts w:hint="eastAsia"/>
        </w:rPr>
        <w:t xml:space="preserve">s </w:t>
      </w:r>
      <w:r w:rsidR="00253AD1">
        <w:rPr>
          <w:rFonts w:hint="eastAsia"/>
        </w:rPr>
        <w:t xml:space="preserve">rather clear what to be assumed for the cases </w:t>
      </w:r>
      <w:r w:rsidR="00672D58">
        <w:rPr>
          <w:rFonts w:hint="eastAsia"/>
        </w:rPr>
        <w:t xml:space="preserve">of 6 MIMO layers for FWA. </w:t>
      </w:r>
      <w:r w:rsidR="001D47F4" w:rsidRPr="001D47F4">
        <w:t>Many of the simulation assumptions have already reached agreement. However, two issues remain unresolved. The first concerns the test applicability rule for FWA. Although only a single proposal has been put forward thus far, our position remains consistent—namely, to deprioritize the discussion on test applicability until RAN4 has established a clear case list for either conducting simulations or</w:t>
      </w:r>
      <w:r w:rsidR="00275981">
        <w:rPr>
          <w:rFonts w:hint="eastAsia"/>
        </w:rPr>
        <w:t xml:space="preserve"> more importantly</w:t>
      </w:r>
      <w:r w:rsidR="00B37628">
        <w:rPr>
          <w:rFonts w:hint="eastAsia"/>
        </w:rPr>
        <w:t>,</w:t>
      </w:r>
      <w:r w:rsidR="001D47F4" w:rsidRPr="001D47F4">
        <w:t xml:space="preserve"> </w:t>
      </w:r>
      <w:r w:rsidR="00B111D8">
        <w:rPr>
          <w:rFonts w:hint="eastAsia"/>
        </w:rPr>
        <w:t xml:space="preserve">for </w:t>
      </w:r>
      <w:r w:rsidR="001D47F4" w:rsidRPr="001D47F4">
        <w:t>defining requirements.</w:t>
      </w:r>
    </w:p>
    <w:p w14:paraId="7D62A71D" w14:textId="0E6663C9" w:rsidR="00BB4BDC" w:rsidRPr="00371C42" w:rsidRDefault="00371C42" w:rsidP="001730A0">
      <w:pPr>
        <w:rPr>
          <w:b/>
          <w:bCs/>
          <w:i/>
          <w:iCs/>
        </w:rPr>
      </w:pPr>
      <w:r w:rsidRPr="00371C42">
        <w:rPr>
          <w:rFonts w:hint="eastAsia"/>
          <w:b/>
          <w:bCs/>
          <w:i/>
          <w:iCs/>
        </w:rPr>
        <w:t xml:space="preserve">Proposal </w:t>
      </w:r>
      <w:r w:rsidR="003C4709">
        <w:rPr>
          <w:rFonts w:hint="eastAsia"/>
          <w:b/>
          <w:bCs/>
          <w:i/>
          <w:iCs/>
        </w:rPr>
        <w:t>6</w:t>
      </w:r>
      <w:r w:rsidRPr="00371C42">
        <w:rPr>
          <w:rFonts w:hint="eastAsia"/>
          <w:b/>
          <w:bCs/>
          <w:i/>
          <w:iCs/>
        </w:rPr>
        <w:t xml:space="preserve">: </w:t>
      </w:r>
      <w:r>
        <w:rPr>
          <w:rFonts w:hint="eastAsia"/>
          <w:b/>
          <w:bCs/>
          <w:i/>
          <w:iCs/>
        </w:rPr>
        <w:t xml:space="preserve">Postpone the discussion of </w:t>
      </w:r>
      <w:r w:rsidR="000637E5">
        <w:rPr>
          <w:rFonts w:hint="eastAsia"/>
          <w:b/>
          <w:bCs/>
          <w:i/>
          <w:iCs/>
        </w:rPr>
        <w:t>test applicability rule for FWA</w:t>
      </w:r>
    </w:p>
    <w:p w14:paraId="772D74B5" w14:textId="77777777" w:rsidR="001C4304" w:rsidRPr="001C4304" w:rsidRDefault="001C4304" w:rsidP="001C4304">
      <w:r w:rsidRPr="001C4304">
        <w:t>The other issue concerns how to assume/configure the DMRS. To date, two options have been proposed: in addition to the commonly used Rel</w:t>
      </w:r>
      <w:r w:rsidRPr="001C4304">
        <w:noBreakHyphen/>
        <w:t>15 Type 1 with DMRS 2+2, there is clearly also a preference in some quarters for selecting Rel</w:t>
      </w:r>
      <w:r w:rsidRPr="001C4304">
        <w:noBreakHyphen/>
        <w:t>18 eType I DMRS 1+1. While we acknowledge that the latter may offer certain advantages over the former under specific conditions—such as lower overhead—we continue to hold the view that binding an optional feature to the testing of 6 MIMO layers would, quite evidently, narrow the test coverage.</w:t>
      </w:r>
    </w:p>
    <w:p w14:paraId="25E3284F" w14:textId="5176C8C4" w:rsidR="001C4304" w:rsidRPr="001C4304" w:rsidRDefault="001C4304" w:rsidP="001C4304">
      <w:r w:rsidRPr="001C4304">
        <w:t>From a technical standpoint, we are willing to consider the Rel</w:t>
      </w:r>
      <w:r w:rsidRPr="001C4304">
        <w:noBreakHyphen/>
        <w:t xml:space="preserve">18 eType I DMRS configuration, provided it can be included as an additional case. In other words, if there is to be only one test case for 6 MIMO layers for FWA, then we propose to choose </w:t>
      </w:r>
      <w:r w:rsidRPr="001C4304">
        <w:rPr>
          <w:rFonts w:hint="eastAsia"/>
        </w:rPr>
        <w:t>o</w:t>
      </w:r>
      <w:r w:rsidRPr="001C4304">
        <w:t>ption 1. However, if two test cases can be broadly agreed upon, we would of course support—and be pleased to see—the Rel</w:t>
      </w:r>
      <w:r w:rsidRPr="001C4304">
        <w:noBreakHyphen/>
        <w:t>18 eType I DMRS included as one of them.</w:t>
      </w:r>
    </w:p>
    <w:p w14:paraId="06333AB1" w14:textId="189F6FF0" w:rsidR="0062436A" w:rsidRPr="009D0327" w:rsidRDefault="006430D5" w:rsidP="001730A0">
      <w:pPr>
        <w:rPr>
          <w:b/>
          <w:bCs/>
          <w:i/>
          <w:iCs/>
          <w:szCs w:val="24"/>
        </w:rPr>
      </w:pPr>
      <w:r w:rsidRPr="007B51D4">
        <w:rPr>
          <w:rFonts w:hint="eastAsia"/>
          <w:b/>
          <w:bCs/>
          <w:i/>
          <w:iCs/>
        </w:rPr>
        <w:lastRenderedPageBreak/>
        <w:t xml:space="preserve">Proposal </w:t>
      </w:r>
      <w:r w:rsidR="003C4709">
        <w:rPr>
          <w:rFonts w:hint="eastAsia"/>
          <w:b/>
          <w:bCs/>
          <w:i/>
          <w:iCs/>
        </w:rPr>
        <w:t>7</w:t>
      </w:r>
      <w:r w:rsidRPr="007B51D4">
        <w:rPr>
          <w:rFonts w:hint="eastAsia"/>
          <w:b/>
          <w:bCs/>
          <w:i/>
          <w:iCs/>
        </w:rPr>
        <w:t xml:space="preserve">: </w:t>
      </w:r>
      <w:r w:rsidR="00616468" w:rsidRPr="007B51D4">
        <w:rPr>
          <w:rFonts w:hint="eastAsia"/>
          <w:b/>
          <w:bCs/>
          <w:i/>
          <w:iCs/>
        </w:rPr>
        <w:t xml:space="preserve">Consider </w:t>
      </w:r>
      <w:r w:rsidR="0062436A" w:rsidRPr="009D0327">
        <w:rPr>
          <w:b/>
          <w:bCs/>
          <w:i/>
          <w:iCs/>
          <w:szCs w:val="24"/>
        </w:rPr>
        <w:t>Rel-15 Type 1 DMRS 2+2</w:t>
      </w:r>
      <w:r w:rsidR="0062436A" w:rsidRPr="009D0327">
        <w:rPr>
          <w:rFonts w:hint="eastAsia"/>
          <w:b/>
          <w:bCs/>
          <w:i/>
          <w:iCs/>
          <w:szCs w:val="24"/>
        </w:rPr>
        <w:t xml:space="preserve"> if there will be only one case for 6 MIMO layer for FWA test</w:t>
      </w:r>
    </w:p>
    <w:p w14:paraId="34BAD8B8" w14:textId="6532F762" w:rsidR="00C170C3" w:rsidRPr="001279DB"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279DB">
        <w:rPr>
          <w:rFonts w:ascii="Arial" w:eastAsiaTheme="minorEastAsia" w:hAnsi="Arial" w:cs="Times New Roman" w:hint="eastAsia"/>
          <w:color w:val="auto"/>
          <w:kern w:val="0"/>
          <w:sz w:val="32"/>
          <w:szCs w:val="20"/>
          <w14:ligatures w14:val="none"/>
        </w:rPr>
        <w:t>CSI reporting requirements</w:t>
      </w:r>
    </w:p>
    <w:p w14:paraId="57A90A7A" w14:textId="79E2DD33" w:rsidR="005A15E0" w:rsidRDefault="005A15E0" w:rsidP="00215111">
      <w:r w:rsidRPr="005A15E0">
        <w:t>Similar to the case of Rel</w:t>
      </w:r>
      <w:r w:rsidRPr="005A15E0">
        <w:noBreakHyphen/>
        <w:t>18 8Rx, it is necessary to define CQI reporting requirements for both handheld UEs and FWA UEs equipped with 6Rx. For handheld UEs and FWAs that support up to 6Rx only, the existing 8Rx CQI reporting requirements do not provide adequate coverage. Accordingly, the following key assumptions are proposed:</w:t>
      </w:r>
    </w:p>
    <w:p w14:paraId="7E9B0276" w14:textId="65C21DF5" w:rsidR="002A0C94" w:rsidRPr="00C95AC2" w:rsidRDefault="00C95AC2" w:rsidP="002A0C94">
      <w:pPr>
        <w:pStyle w:val="ListParagraph"/>
        <w:numPr>
          <w:ilvl w:val="0"/>
          <w:numId w:val="30"/>
        </w:numPr>
        <w:rPr>
          <w:b/>
          <w:bCs/>
          <w:i/>
          <w:iCs/>
        </w:rPr>
      </w:pPr>
      <w:r>
        <w:rPr>
          <w:rFonts w:hint="eastAsia"/>
        </w:rPr>
        <w:t>Rank: 4</w:t>
      </w:r>
    </w:p>
    <w:p w14:paraId="13C55DE9" w14:textId="43030420" w:rsidR="00C95AC2" w:rsidRPr="00C95AC2" w:rsidRDefault="00C95AC2" w:rsidP="002A0C94">
      <w:pPr>
        <w:pStyle w:val="ListParagraph"/>
        <w:numPr>
          <w:ilvl w:val="0"/>
          <w:numId w:val="30"/>
        </w:numPr>
        <w:rPr>
          <w:b/>
          <w:bCs/>
          <w:i/>
          <w:iCs/>
        </w:rPr>
      </w:pPr>
      <w:r>
        <w:rPr>
          <w:rFonts w:hint="eastAsia"/>
        </w:rPr>
        <w:t>Propagation channel:  AWGN</w:t>
      </w:r>
    </w:p>
    <w:p w14:paraId="335137C0" w14:textId="481CDFC9" w:rsidR="00C95AC2" w:rsidRPr="002A0C94" w:rsidRDefault="00C95AC2" w:rsidP="5AB73AAE">
      <w:pPr>
        <w:pStyle w:val="ListParagraph"/>
        <w:numPr>
          <w:ilvl w:val="0"/>
          <w:numId w:val="30"/>
        </w:numPr>
        <w:rPr>
          <w:b/>
          <w:bCs/>
          <w:i/>
          <w:iCs/>
        </w:rPr>
      </w:pPr>
      <w:r>
        <w:t>Antenna: 4</w:t>
      </w:r>
      <w:r w:rsidR="00324428">
        <w:rPr>
          <w:rFonts w:hint="eastAsia"/>
        </w:rPr>
        <w:t>T</w:t>
      </w:r>
      <w:r>
        <w:t>6</w:t>
      </w:r>
      <w:r w:rsidR="00324428">
        <w:rPr>
          <w:rFonts w:hint="eastAsia"/>
        </w:rPr>
        <w:t>R</w:t>
      </w:r>
      <w:r w:rsidR="00F0112F">
        <w:t xml:space="preserve"> with static channel specified in Annex B.1</w:t>
      </w:r>
    </w:p>
    <w:p w14:paraId="1325B7D8" w14:textId="36540AD3" w:rsidR="00EE3FB9" w:rsidRDefault="00EC6514" w:rsidP="00C170C3">
      <w:r>
        <w:t>Except for</w:t>
      </w:r>
      <w:r w:rsidR="006F62A8">
        <w:rPr>
          <w:rFonts w:hint="eastAsia"/>
        </w:rPr>
        <w:t xml:space="preserve"> the above, it</w:t>
      </w:r>
      <w:r w:rsidR="006F62A8">
        <w:t>’</w:t>
      </w:r>
      <w:r w:rsidR="006F62A8">
        <w:rPr>
          <w:rFonts w:hint="eastAsia"/>
        </w:rPr>
        <w:t xml:space="preserve">s preferred </w:t>
      </w:r>
      <w:r>
        <w:rPr>
          <w:rFonts w:hint="eastAsia"/>
        </w:rPr>
        <w:t xml:space="preserve">in the </w:t>
      </w:r>
      <w:r>
        <w:t>meantime</w:t>
      </w:r>
      <w:r>
        <w:rPr>
          <w:rFonts w:hint="eastAsia"/>
        </w:rPr>
        <w:t xml:space="preserve"> </w:t>
      </w:r>
      <w:r w:rsidR="006F62A8">
        <w:rPr>
          <w:rFonts w:hint="eastAsia"/>
        </w:rPr>
        <w:t>to r</w:t>
      </w:r>
      <w:r w:rsidR="0067387A">
        <w:rPr>
          <w:rFonts w:hint="eastAsia"/>
        </w:rPr>
        <w:t>euse o</w:t>
      </w:r>
      <w:r w:rsidR="00EE3FB9">
        <w:rPr>
          <w:rFonts w:hint="eastAsia"/>
        </w:rPr>
        <w:t xml:space="preserve">ther parameter assumptions </w:t>
      </w:r>
      <w:r w:rsidR="00D913D4">
        <w:rPr>
          <w:rFonts w:hint="eastAsia"/>
        </w:rPr>
        <w:t xml:space="preserve">for 8Rx CSI reporting requirements. </w:t>
      </w:r>
    </w:p>
    <w:p w14:paraId="1CE2FEDD" w14:textId="204D4216" w:rsidR="00327FCC" w:rsidRDefault="00A53621" w:rsidP="00265FF1">
      <w:r>
        <w:t xml:space="preserve">In </w:t>
      </w:r>
      <w:r w:rsidR="00664C7E">
        <w:t>general</w:t>
      </w:r>
      <w:r>
        <w:t>, w</w:t>
      </w:r>
      <w:r w:rsidR="004A607F">
        <w:t xml:space="preserve">e propose to define </w:t>
      </w:r>
      <w:r w:rsidR="00494315">
        <w:t>one case</w:t>
      </w:r>
      <w:r w:rsidR="00E978A6">
        <w:t xml:space="preserve"> </w:t>
      </w:r>
      <w:r w:rsidR="00494315">
        <w:t>and apply it to both handheld UEs and FWA UEs, which mean</w:t>
      </w:r>
      <w:r w:rsidR="2BE4B67D">
        <w:t>s</w:t>
      </w:r>
      <w:r w:rsidR="00494315">
        <w:t xml:space="preserve"> there is no need to define </w:t>
      </w:r>
      <w:r w:rsidR="00E978A6">
        <w:t>additional applicability rule</w:t>
      </w:r>
      <w:r w:rsidR="00D10D01">
        <w:t>s</w:t>
      </w:r>
      <w:r w:rsidR="00E978A6">
        <w:t xml:space="preserve"> for 6Rx CQI reporting requirements.</w:t>
      </w:r>
    </w:p>
    <w:p w14:paraId="5F2529E9" w14:textId="13D76A67" w:rsidR="004011DC" w:rsidRDefault="004011DC" w:rsidP="5AB73AAE">
      <w:pPr>
        <w:rPr>
          <w:b/>
          <w:bCs/>
          <w:i/>
          <w:iCs/>
        </w:rPr>
      </w:pPr>
      <w:r>
        <w:rPr>
          <w:rFonts w:hint="eastAsia"/>
          <w:b/>
          <w:bCs/>
          <w:i/>
          <w:iCs/>
        </w:rPr>
        <w:t xml:space="preserve">Proposal </w:t>
      </w:r>
      <w:r w:rsidR="003C4709">
        <w:rPr>
          <w:rFonts w:hint="eastAsia"/>
          <w:b/>
          <w:bCs/>
          <w:i/>
          <w:iCs/>
        </w:rPr>
        <w:t>8</w:t>
      </w:r>
      <w:r>
        <w:rPr>
          <w:rFonts w:hint="eastAsia"/>
          <w:b/>
          <w:bCs/>
          <w:i/>
          <w:iCs/>
        </w:rPr>
        <w:t xml:space="preserve">: Define CQI reporting requirements for </w:t>
      </w:r>
      <w:r w:rsidR="007D7A8E">
        <w:rPr>
          <w:rFonts w:hint="eastAsia"/>
          <w:b/>
          <w:bCs/>
          <w:i/>
          <w:iCs/>
        </w:rPr>
        <w:t>6Rx reception</w:t>
      </w:r>
    </w:p>
    <w:p w14:paraId="3F5730A7" w14:textId="5547D1D2" w:rsidR="00F534CC" w:rsidRDefault="007909D1" w:rsidP="5AB73AAE">
      <w:pPr>
        <w:rPr>
          <w:b/>
          <w:bCs/>
          <w:i/>
          <w:iCs/>
        </w:rPr>
      </w:pPr>
      <w:r w:rsidRPr="5AB73AAE">
        <w:rPr>
          <w:b/>
          <w:bCs/>
          <w:i/>
          <w:iCs/>
        </w:rPr>
        <w:t>Proposal</w:t>
      </w:r>
      <w:r w:rsidR="00514F0D">
        <w:rPr>
          <w:rFonts w:hint="eastAsia"/>
          <w:b/>
          <w:bCs/>
          <w:i/>
          <w:iCs/>
        </w:rPr>
        <w:t xml:space="preserve"> </w:t>
      </w:r>
      <w:r w:rsidR="003C4709">
        <w:rPr>
          <w:rFonts w:hint="eastAsia"/>
          <w:b/>
          <w:bCs/>
          <w:i/>
          <w:iCs/>
        </w:rPr>
        <w:t>9</w:t>
      </w:r>
      <w:r w:rsidR="00F534CC" w:rsidRPr="5AB73AAE">
        <w:rPr>
          <w:b/>
          <w:bCs/>
          <w:i/>
          <w:iCs/>
        </w:rPr>
        <w:t xml:space="preserve">: </w:t>
      </w:r>
      <w:r w:rsidRPr="5AB73AAE">
        <w:rPr>
          <w:b/>
          <w:bCs/>
          <w:i/>
          <w:iCs/>
        </w:rPr>
        <w:t>Consider following parameter assumptions:</w:t>
      </w:r>
    </w:p>
    <w:p w14:paraId="33C2BADF" w14:textId="77777777" w:rsidR="00B62FCF" w:rsidRPr="004E240E" w:rsidRDefault="00B62FCF" w:rsidP="00B62FCF">
      <w:pPr>
        <w:pStyle w:val="ListParagraph"/>
        <w:numPr>
          <w:ilvl w:val="0"/>
          <w:numId w:val="30"/>
        </w:numPr>
        <w:rPr>
          <w:b/>
          <w:bCs/>
          <w:i/>
          <w:iCs/>
        </w:rPr>
      </w:pPr>
      <w:r w:rsidRPr="004E240E">
        <w:rPr>
          <w:rFonts w:hint="eastAsia"/>
          <w:b/>
          <w:bCs/>
          <w:i/>
          <w:iCs/>
        </w:rPr>
        <w:t>Rank: 4</w:t>
      </w:r>
    </w:p>
    <w:p w14:paraId="5087C684" w14:textId="77777777" w:rsidR="00B62FCF" w:rsidRPr="004E240E" w:rsidRDefault="00B62FCF" w:rsidP="00B62FCF">
      <w:pPr>
        <w:pStyle w:val="ListParagraph"/>
        <w:numPr>
          <w:ilvl w:val="0"/>
          <w:numId w:val="30"/>
        </w:numPr>
        <w:rPr>
          <w:b/>
          <w:bCs/>
          <w:i/>
          <w:iCs/>
        </w:rPr>
      </w:pPr>
      <w:r w:rsidRPr="004E240E">
        <w:rPr>
          <w:rFonts w:hint="eastAsia"/>
          <w:b/>
          <w:bCs/>
          <w:i/>
          <w:iCs/>
        </w:rPr>
        <w:t>Propagation channel:  AWGN</w:t>
      </w:r>
    </w:p>
    <w:p w14:paraId="03D79710" w14:textId="77777777" w:rsidR="00B62FCF" w:rsidRPr="004E240E" w:rsidRDefault="00B62FCF" w:rsidP="00B62FCF">
      <w:pPr>
        <w:pStyle w:val="ListParagraph"/>
        <w:numPr>
          <w:ilvl w:val="0"/>
          <w:numId w:val="30"/>
        </w:numPr>
        <w:rPr>
          <w:b/>
          <w:bCs/>
          <w:i/>
          <w:iCs/>
        </w:rPr>
      </w:pPr>
      <w:r w:rsidRPr="004E240E">
        <w:rPr>
          <w:rFonts w:hint="eastAsia"/>
          <w:b/>
          <w:bCs/>
          <w:i/>
          <w:iCs/>
        </w:rPr>
        <w:t>Antenna: 4x6 with static channel specified in Annex B.1</w:t>
      </w:r>
    </w:p>
    <w:p w14:paraId="7440D36B" w14:textId="7A3CE00B" w:rsidR="00A561C3" w:rsidRDefault="00A561C3" w:rsidP="5AB73AAE">
      <w:pPr>
        <w:rPr>
          <w:b/>
          <w:bCs/>
          <w:i/>
          <w:iCs/>
        </w:rPr>
      </w:pPr>
      <w:r w:rsidRPr="5AB73AAE">
        <w:rPr>
          <w:b/>
          <w:bCs/>
          <w:i/>
          <w:iCs/>
        </w:rPr>
        <w:t>Proposal</w:t>
      </w:r>
      <w:r w:rsidR="007909D1" w:rsidRPr="5AB73AAE">
        <w:rPr>
          <w:b/>
          <w:bCs/>
          <w:i/>
          <w:iCs/>
        </w:rPr>
        <w:t xml:space="preserve"> </w:t>
      </w:r>
      <w:r w:rsidR="003C4709">
        <w:rPr>
          <w:rFonts w:hint="eastAsia"/>
          <w:b/>
          <w:bCs/>
          <w:i/>
          <w:iCs/>
        </w:rPr>
        <w:t>10</w:t>
      </w:r>
      <w:r w:rsidRPr="5AB73AAE">
        <w:rPr>
          <w:b/>
          <w:bCs/>
          <w:i/>
          <w:iCs/>
        </w:rPr>
        <w:t>: RAN4 to only define</w:t>
      </w:r>
      <w:r w:rsidR="003C57A7" w:rsidRPr="5AB73AAE">
        <w:rPr>
          <w:b/>
          <w:bCs/>
          <w:i/>
          <w:iCs/>
        </w:rPr>
        <w:t xml:space="preserve"> one CQI reporting requirement </w:t>
      </w:r>
      <w:r w:rsidR="007406AA" w:rsidRPr="5AB73AAE">
        <w:rPr>
          <w:b/>
          <w:bCs/>
          <w:i/>
          <w:iCs/>
        </w:rPr>
        <w:t>applying</w:t>
      </w:r>
      <w:r w:rsidR="003C57A7" w:rsidRPr="5AB73AAE">
        <w:rPr>
          <w:b/>
          <w:bCs/>
          <w:i/>
          <w:iCs/>
        </w:rPr>
        <w:t xml:space="preserve"> to both </w:t>
      </w:r>
      <w:r w:rsidR="00B62FCF" w:rsidRPr="5AB73AAE">
        <w:rPr>
          <w:b/>
          <w:bCs/>
          <w:i/>
          <w:iCs/>
        </w:rPr>
        <w:t>handheld UEs and FWA UEs without additional applicability rule</w:t>
      </w:r>
      <w:r w:rsidR="003C57A7" w:rsidRPr="5AB73AAE">
        <w:rPr>
          <w:b/>
          <w:bCs/>
          <w:i/>
          <w:iCs/>
        </w:rPr>
        <w:t>.</w:t>
      </w:r>
    </w:p>
    <w:p w14:paraId="24C42C8F" w14:textId="1985331C" w:rsidR="00C842A7" w:rsidRPr="001279DB" w:rsidRDefault="00C842A7" w:rsidP="00C842A7">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ab/>
      </w:r>
      <w:r>
        <w:rPr>
          <w:rFonts w:ascii="Arial" w:eastAsiaTheme="minorEastAsia" w:hAnsi="Arial" w:cs="Times New Roman" w:hint="eastAsia"/>
          <w:color w:val="auto"/>
          <w:kern w:val="0"/>
          <w:sz w:val="32"/>
          <w:szCs w:val="20"/>
          <w14:ligatures w14:val="none"/>
        </w:rPr>
        <w:t>SDR requirements</w:t>
      </w:r>
    </w:p>
    <w:p w14:paraId="32C4B1D6" w14:textId="77777777" w:rsidR="00AD5621" w:rsidRPr="0043136C" w:rsidRDefault="00866372" w:rsidP="00AD5621">
      <w:pPr>
        <w:jc w:val="both"/>
      </w:pPr>
      <w:r>
        <w:t xml:space="preserve">The purpose of the SDR requirements is to verify that Layer 1 and Layer 2 correctly process in a sustained manner the received packets corresponding to the maximum data rate indicated by UE capabilities. </w:t>
      </w:r>
      <w:r w:rsidR="00AD5621" w:rsidRPr="00AD5621">
        <w:t xml:space="preserve">It is considered essential to define the </w:t>
      </w:r>
      <w:r w:rsidR="00AD5621" w:rsidRPr="0043136C">
        <w:t>SDR requirement for the case of 6</w:t>
      </w:r>
      <w:r w:rsidR="00AD5621" w:rsidRPr="0043136C">
        <w:noBreakHyphen/>
        <w:t>receiver reception. The items that currently require discussion and decision are as follows:</w:t>
      </w:r>
    </w:p>
    <w:p w14:paraId="3EE71B23" w14:textId="77777777" w:rsidR="00AD5621" w:rsidRPr="0043136C" w:rsidRDefault="00AD5621" w:rsidP="00AD5621">
      <w:pPr>
        <w:numPr>
          <w:ilvl w:val="0"/>
          <w:numId w:val="42"/>
        </w:numPr>
        <w:jc w:val="both"/>
      </w:pPr>
      <w:r w:rsidRPr="0043136C">
        <w:t>To determine a static channel matrix for the 8T6R case.</w:t>
      </w:r>
    </w:p>
    <w:p w14:paraId="4308D0A0" w14:textId="77777777" w:rsidR="00AD5621" w:rsidRPr="00AD5621" w:rsidRDefault="00AD5621" w:rsidP="00AD5621">
      <w:pPr>
        <w:numPr>
          <w:ilvl w:val="0"/>
          <w:numId w:val="42"/>
        </w:numPr>
        <w:jc w:val="both"/>
      </w:pPr>
      <w:r w:rsidRPr="0043136C">
        <w:t>To decide whether to define SDR requirements</w:t>
      </w:r>
      <w:r w:rsidRPr="00AD5621">
        <w:t xml:space="preserve"> for 4 MIMO layers.</w:t>
      </w:r>
    </w:p>
    <w:p w14:paraId="3AA55D42" w14:textId="77777777" w:rsidR="004609B3" w:rsidRDefault="00AD5621" w:rsidP="0005464F">
      <w:pPr>
        <w:jc w:val="both"/>
      </w:pPr>
      <w:r w:rsidRPr="00AD5621">
        <w:t>With regard to the first issue, two options have been proposed, differing in whether the given matrix should be multiplied by the factor √3/4.</w:t>
      </w:r>
      <w:r w:rsidR="00472ADA">
        <w:rPr>
          <w:rFonts w:hint="eastAsia"/>
        </w:rPr>
        <w:t xml:space="preserve"> </w:t>
      </w:r>
    </w:p>
    <w:tbl>
      <w:tblPr>
        <w:tblStyle w:val="TableGrid"/>
        <w:tblW w:w="0" w:type="auto"/>
        <w:tblLook w:val="04A0" w:firstRow="1" w:lastRow="0" w:firstColumn="1" w:lastColumn="0" w:noHBand="0" w:noVBand="1"/>
      </w:tblPr>
      <w:tblGrid>
        <w:gridCol w:w="9350"/>
      </w:tblGrid>
      <w:tr w:rsidR="004609B3" w14:paraId="26D1A761" w14:textId="77777777">
        <w:tc>
          <w:tcPr>
            <w:tcW w:w="9350" w:type="dxa"/>
          </w:tcPr>
          <w:p w14:paraId="12E24DD0" w14:textId="77777777" w:rsidR="00127F6D" w:rsidRPr="00A14516" w:rsidRDefault="00127F6D" w:rsidP="00127F6D">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1-1</w:t>
            </w:r>
            <w:r w:rsidRPr="00A14516">
              <w:rPr>
                <w:b/>
                <w:color w:val="000000" w:themeColor="text1"/>
                <w:u w:val="single"/>
                <w:lang w:eastAsia="ko-KR"/>
              </w:rPr>
              <w:t>:</w:t>
            </w:r>
            <w:r>
              <w:rPr>
                <w:b/>
                <w:color w:val="000000" w:themeColor="text1"/>
                <w:u w:val="single"/>
                <w:lang w:eastAsia="ko-KR"/>
              </w:rPr>
              <w:t xml:space="preserve"> Static channel and precoding for 6Rx</w:t>
            </w:r>
          </w:p>
          <w:p w14:paraId="5EE6EE53" w14:textId="7A74061E" w:rsidR="004609B3" w:rsidRDefault="00127F6D" w:rsidP="0005464F">
            <w:pPr>
              <w:jc w:val="both"/>
            </w:pPr>
            <w:r>
              <w:t>…</w:t>
            </w:r>
          </w:p>
          <w:p w14:paraId="5C51CD07" w14:textId="77777777" w:rsidR="00DE1457" w:rsidRPr="00A40AC1" w:rsidRDefault="00DE1457" w:rsidP="00DE1457">
            <w:pPr>
              <w:pStyle w:val="ListParagraph"/>
              <w:numPr>
                <w:ilvl w:val="0"/>
                <w:numId w:val="35"/>
              </w:numPr>
              <w:overflowPunct w:val="0"/>
              <w:autoSpaceDE w:val="0"/>
              <w:autoSpaceDN w:val="0"/>
              <w:adjustRightInd w:val="0"/>
              <w:spacing w:after="120"/>
              <w:contextualSpacing w:val="0"/>
              <w:textAlignment w:val="baseline"/>
              <w:rPr>
                <w:rFonts w:eastAsia="SimSun"/>
                <w:color w:val="000000" w:themeColor="text1"/>
                <w:szCs w:val="24"/>
              </w:rPr>
            </w:pPr>
            <w:r w:rsidRPr="00A40AC1">
              <w:rPr>
                <w:rFonts w:eastAsia="SimSun"/>
                <w:color w:val="000000" w:themeColor="text1"/>
                <w:szCs w:val="24"/>
              </w:rPr>
              <w:t xml:space="preserve">For 8T6R (Fixed precoding with </w:t>
            </w:r>
            <w:r w:rsidRPr="00A40AC1">
              <w:t>i</w:t>
            </w:r>
            <w:r w:rsidRPr="00A40AC1">
              <w:rPr>
                <w:vertAlign w:val="subscript"/>
              </w:rPr>
              <w:t>1,1</w:t>
            </w:r>
            <w:r w:rsidRPr="00A40AC1">
              <w:t>=i</w:t>
            </w:r>
            <w:r w:rsidRPr="00A40AC1">
              <w:rPr>
                <w:vertAlign w:val="subscript"/>
              </w:rPr>
              <w:t>1,2</w:t>
            </w:r>
            <w:r w:rsidRPr="00A40AC1">
              <w:t>=i</w:t>
            </w:r>
            <w:r w:rsidRPr="00A40AC1">
              <w:rPr>
                <w:vertAlign w:val="subscript"/>
              </w:rPr>
              <w:t>2</w:t>
            </w:r>
            <w:r w:rsidRPr="00A40AC1">
              <w:t>=0</w:t>
            </w:r>
            <w:r w:rsidRPr="00A40AC1">
              <w:rPr>
                <w:rFonts w:eastAsia="SimSun"/>
                <w:color w:val="000000" w:themeColor="text1"/>
                <w:szCs w:val="24"/>
              </w:rPr>
              <w:t>):</w:t>
            </w:r>
          </w:p>
          <w:p w14:paraId="49336E71" w14:textId="77777777" w:rsidR="00DE1457" w:rsidRPr="00182E31" w:rsidRDefault="00DE1457" w:rsidP="00DE1457">
            <w:pPr>
              <w:pStyle w:val="1proposal"/>
              <w:numPr>
                <w:ilvl w:val="2"/>
                <w:numId w:val="44"/>
              </w:numPr>
              <w:rPr>
                <w:b w:val="0"/>
              </w:rPr>
            </w:pPr>
            <w:r w:rsidRPr="00182E31">
              <w:rPr>
                <w:b w:val="0"/>
              </w:rPr>
              <w:t>Option 1:</w:t>
            </w:r>
          </w:p>
          <w:p w14:paraId="5520CA47" w14:textId="77777777" w:rsidR="00DE1457" w:rsidRPr="00182E31" w:rsidRDefault="00DE1457" w:rsidP="00DE1457">
            <w:pPr>
              <w:pStyle w:val="1proposal"/>
              <w:numPr>
                <w:ilvl w:val="0"/>
                <w:numId w:val="0"/>
              </w:numPr>
              <w:ind w:left="2124"/>
              <w:rPr>
                <w:b w:val="0"/>
              </w:rPr>
            </w:pPr>
            <m:oMathPara>
              <m:oMath>
                <m:r>
                  <m:rPr>
                    <m:sty m:val="b"/>
                  </m:rPr>
                  <w:rPr>
                    <w:rFonts w:ascii="Cambria Math" w:eastAsiaTheme="minorEastAsia" w:hAnsi="Cambria Math"/>
                  </w:rPr>
                  <w:lastRenderedPageBreak/>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65FCEED7" w14:textId="77777777" w:rsidR="00DE1457" w:rsidRPr="00182E31" w:rsidRDefault="00DE1457" w:rsidP="00DE1457">
            <w:pPr>
              <w:pStyle w:val="1proposal"/>
              <w:numPr>
                <w:ilvl w:val="2"/>
                <w:numId w:val="44"/>
              </w:numPr>
              <w:rPr>
                <w:b w:val="0"/>
              </w:rPr>
            </w:pPr>
            <w:r w:rsidRPr="00182E31">
              <w:rPr>
                <w:b w:val="0"/>
              </w:rPr>
              <w:t xml:space="preserve">Option </w:t>
            </w:r>
            <w:r>
              <w:rPr>
                <w:b w:val="0"/>
              </w:rPr>
              <w:t>2</w:t>
            </w:r>
            <w:r w:rsidRPr="00182E31">
              <w:rPr>
                <w:b w:val="0"/>
              </w:rPr>
              <w:t xml:space="preserve">: </w:t>
            </w:r>
          </w:p>
          <w:p w14:paraId="3363A145" w14:textId="77777777" w:rsidR="00DE1457" w:rsidRPr="00182E31" w:rsidRDefault="00DE1457" w:rsidP="00DE1457">
            <w:pPr>
              <w:pStyle w:val="1proposal"/>
              <w:numPr>
                <w:ilvl w:val="0"/>
                <w:numId w:val="0"/>
              </w:numPr>
              <w:ind w:left="2124"/>
              <w:rPr>
                <w:b w:val="0"/>
              </w:rPr>
            </w:pPr>
            <m:oMathPara>
              <m:oMath>
                <m:r>
                  <m:rPr>
                    <m:sty m:val="b"/>
                  </m:rPr>
                  <w:rPr>
                    <w:rFonts w:ascii="Cambria Math" w:eastAsiaTheme="minorEastAsia" w:hAnsi="Cambria Math"/>
                  </w:rPr>
                  <m:t>H=</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269114A4" w14:textId="77777777" w:rsidR="00DE1457" w:rsidRDefault="00DE1457" w:rsidP="0005464F">
            <w:pPr>
              <w:jc w:val="both"/>
            </w:pPr>
          </w:p>
        </w:tc>
      </w:tr>
    </w:tbl>
    <w:p w14:paraId="537AF9F2" w14:textId="77777777" w:rsidR="004609B3" w:rsidRDefault="004609B3" w:rsidP="0005464F">
      <w:pPr>
        <w:jc w:val="both"/>
      </w:pPr>
    </w:p>
    <w:p w14:paraId="07AD1B02" w14:textId="0FDF02AC" w:rsidR="00866372" w:rsidRDefault="00472ADA" w:rsidP="0005464F">
      <w:pPr>
        <w:jc w:val="both"/>
      </w:pPr>
      <w:r>
        <w:rPr>
          <w:rFonts w:hint="eastAsia"/>
        </w:rPr>
        <w:t xml:space="preserve">In our view, </w:t>
      </w:r>
      <w:r w:rsidR="005D64EE">
        <w:rPr>
          <w:rFonts w:hint="eastAsia"/>
        </w:rPr>
        <w:t xml:space="preserve">it is </w:t>
      </w:r>
      <w:r w:rsidR="00B166C1">
        <w:t>necessary</w:t>
      </w:r>
      <w:r w:rsidR="005D64EE">
        <w:rPr>
          <w:rFonts w:hint="eastAsia"/>
        </w:rPr>
        <w:t xml:space="preserve"> t</w:t>
      </w:r>
      <w:r w:rsidR="0005464F">
        <w:t>o normalize the power of the channel matrix so that the SDR test results are consistent with other antenna configurations (such as 4T4R or 6T6R).</w:t>
      </w:r>
      <w:r w:rsidR="005D64EE">
        <w:rPr>
          <w:rFonts w:hint="eastAsia"/>
        </w:rPr>
        <w:t xml:space="preserve"> Together </w:t>
      </w:r>
      <w:r w:rsidR="005D64EE">
        <w:t>with</w:t>
      </w:r>
      <w:r w:rsidR="005D64EE">
        <w:rPr>
          <w:rFonts w:hint="eastAsia"/>
        </w:rPr>
        <w:t xml:space="preserve"> the purpose </w:t>
      </w:r>
      <w:r w:rsidR="00E30903">
        <w:rPr>
          <w:rFonts w:hint="eastAsia"/>
        </w:rPr>
        <w:t>t</w:t>
      </w:r>
      <w:r w:rsidR="0005464F">
        <w:t>o compensate for the imbalance caused by having more Tx antennas than Rx antennas, ensuring that after layer-to-Rx mapping (which forms a diagonal matrix), the total received power per layer is not unintentionally increased.</w:t>
      </w:r>
      <w:r w:rsidR="00E30903">
        <w:rPr>
          <w:rFonts w:hint="eastAsia"/>
        </w:rPr>
        <w:t xml:space="preserve"> Thus, we propose to consider option 2</w:t>
      </w:r>
      <w:r w:rsidR="004855C5">
        <w:rPr>
          <w:rFonts w:hint="eastAsia"/>
        </w:rPr>
        <w:t xml:space="preserve"> as for the static channel matrix for 8T6R case. </w:t>
      </w:r>
    </w:p>
    <w:p w14:paraId="58D3BB14" w14:textId="25763873" w:rsidR="00AC5D74" w:rsidRPr="006E314F" w:rsidRDefault="004855C5" w:rsidP="00866372">
      <w:pPr>
        <w:jc w:val="both"/>
        <w:rPr>
          <w:b/>
          <w:bCs/>
          <w:i/>
          <w:iCs/>
        </w:rPr>
      </w:pPr>
      <w:r w:rsidRPr="006E314F">
        <w:rPr>
          <w:rFonts w:hint="eastAsia"/>
          <w:b/>
          <w:bCs/>
          <w:i/>
          <w:iCs/>
        </w:rPr>
        <w:t>Proposal 1</w:t>
      </w:r>
      <w:r w:rsidR="003C4709">
        <w:rPr>
          <w:rFonts w:hint="eastAsia"/>
          <w:b/>
          <w:bCs/>
          <w:i/>
          <w:iCs/>
        </w:rPr>
        <w:t>1</w:t>
      </w:r>
      <w:r w:rsidRPr="006E314F">
        <w:rPr>
          <w:rFonts w:hint="eastAsia"/>
          <w:b/>
          <w:bCs/>
          <w:i/>
          <w:iCs/>
        </w:rPr>
        <w:t xml:space="preserve">: Consider option 2 for </w:t>
      </w:r>
      <w:r w:rsidR="0069067F" w:rsidRPr="006E314F">
        <w:rPr>
          <w:rFonts w:hint="eastAsia"/>
          <w:b/>
          <w:bCs/>
          <w:i/>
          <w:iCs/>
        </w:rPr>
        <w:t>the static channel matrix for 8T6R case</w:t>
      </w:r>
    </w:p>
    <w:p w14:paraId="62BC52C8" w14:textId="4D22AD45" w:rsidR="00AC5D74" w:rsidRPr="00281750" w:rsidRDefault="0069067F" w:rsidP="00866372">
      <w:pPr>
        <w:jc w:val="both"/>
      </w:pPr>
      <w:r>
        <w:rPr>
          <w:rFonts w:hint="eastAsia"/>
        </w:rPr>
        <w:t xml:space="preserve">Regarding whether to consider 4 MIMO layers with 1024QAM, </w:t>
      </w:r>
      <w:r w:rsidR="00772A29">
        <w:rPr>
          <w:rFonts w:hint="eastAsia"/>
        </w:rPr>
        <w:t xml:space="preserve">we choose to objectively </w:t>
      </w:r>
      <w:r w:rsidR="00943EA9">
        <w:rPr>
          <w:rFonts w:hint="eastAsia"/>
        </w:rPr>
        <w:t xml:space="preserve">inspect the simulation results of it so that to </w:t>
      </w:r>
      <w:r w:rsidR="00462312">
        <w:rPr>
          <w:rFonts w:hint="eastAsia"/>
        </w:rPr>
        <w:t>discuss</w:t>
      </w:r>
      <w:r w:rsidR="00943EA9">
        <w:rPr>
          <w:rFonts w:hint="eastAsia"/>
        </w:rPr>
        <w:t xml:space="preserve"> the </w:t>
      </w:r>
      <w:r w:rsidR="00462312">
        <w:rPr>
          <w:rFonts w:hint="eastAsia"/>
        </w:rPr>
        <w:t>feasibility</w:t>
      </w:r>
      <w:r w:rsidR="00943EA9">
        <w:rPr>
          <w:rFonts w:hint="eastAsia"/>
        </w:rPr>
        <w:t xml:space="preserve"> of introducing such requirement. </w:t>
      </w:r>
      <w:r w:rsidR="00462312">
        <w:rPr>
          <w:rFonts w:hint="eastAsia"/>
        </w:rPr>
        <w:t xml:space="preserve">Based on </w:t>
      </w:r>
      <w:r w:rsidR="00D95AE7">
        <w:rPr>
          <w:rFonts w:hint="eastAsia"/>
        </w:rPr>
        <w:t>our initial simulation results, it</w:t>
      </w:r>
      <w:r w:rsidR="00D95AE7">
        <w:t>’</w:t>
      </w:r>
      <w:r w:rsidR="00D95AE7">
        <w:rPr>
          <w:rFonts w:hint="eastAsia"/>
        </w:rPr>
        <w:t xml:space="preserve">s been observed that </w:t>
      </w:r>
      <w:r w:rsidR="000D426C">
        <w:rPr>
          <w:rFonts w:hint="eastAsia"/>
        </w:rPr>
        <w:t>the necessary SNR for achieving 85% throughput is 28.9dB</w:t>
      </w:r>
      <w:r w:rsidR="00281750">
        <w:rPr>
          <w:rFonts w:hint="eastAsia"/>
        </w:rPr>
        <w:t xml:space="preserve">, </w:t>
      </w:r>
      <w:r w:rsidR="00281750">
        <w:t>which</w:t>
      </w:r>
      <w:r w:rsidR="00281750">
        <w:rPr>
          <w:rFonts w:hint="eastAsia"/>
        </w:rPr>
        <w:t xml:space="preserve"> is to be seen as feasible to establish requirements.</w:t>
      </w:r>
    </w:p>
    <w:p w14:paraId="164E0B9D" w14:textId="0B929A78" w:rsidR="00AC5D74" w:rsidRDefault="00A00025" w:rsidP="00BD0074">
      <w:pPr>
        <w:jc w:val="center"/>
      </w:pPr>
      <w:r>
        <w:rPr>
          <w:noProof/>
          <w:lang w:eastAsia="en-US"/>
        </w:rPr>
        <mc:AlternateContent>
          <mc:Choice Requires="wps">
            <w:drawing>
              <wp:anchor distT="0" distB="0" distL="114300" distR="114300" simplePos="0" relativeHeight="251658240" behindDoc="0" locked="0" layoutInCell="1" allowOverlap="1" wp14:anchorId="663B2625" wp14:editId="123C99E1">
                <wp:simplePos x="0" y="0"/>
                <wp:positionH relativeFrom="column">
                  <wp:posOffset>1186815</wp:posOffset>
                </wp:positionH>
                <wp:positionV relativeFrom="paragraph">
                  <wp:posOffset>505934</wp:posOffset>
                </wp:positionV>
                <wp:extent cx="3487003" cy="0"/>
                <wp:effectExtent l="0" t="0" r="0" b="0"/>
                <wp:wrapNone/>
                <wp:docPr id="1706451211" name="Straight Connector 2"/>
                <wp:cNvGraphicFramePr/>
                <a:graphic xmlns:a="http://schemas.openxmlformats.org/drawingml/2006/main">
                  <a:graphicData uri="http://schemas.microsoft.com/office/word/2010/wordprocessingShape">
                    <wps:wsp>
                      <wps:cNvCnPr/>
                      <wps:spPr>
                        <a:xfrm>
                          <a:off x="0" y="0"/>
                          <a:ext cx="3487003"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CD9EF4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3.45pt,39.85pt" to="368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" strokecolor="#ed7d31 [3205]" strokeweight="1.5pt">
                <v:stroke joinstyle="miter"/>
              </v:line>
            </w:pict>
          </mc:Fallback>
        </mc:AlternateContent>
      </w:r>
      <w:r w:rsidR="00AD40CE">
        <w:rPr>
          <w:noProof/>
          <w:lang w:eastAsia="en-US"/>
        </w:rPr>
        <w:drawing>
          <wp:inline distT="0" distB="0" distL="0" distR="0" wp14:anchorId="68E1A1B7" wp14:editId="6943B049">
            <wp:extent cx="3930555" cy="2562839"/>
            <wp:effectExtent l="0" t="0" r="0" b="9525"/>
            <wp:docPr id="27798082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80823" name="Picture 1" descr="A graph with a line&#10;&#10;AI-generated content may be incorrect."/>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938158" cy="2567796"/>
                    </a:xfrm>
                    <a:prstGeom prst="rect">
                      <a:avLst/>
                    </a:prstGeom>
                    <a:noFill/>
                    <a:ln>
                      <a:noFill/>
                    </a:ln>
                  </pic:spPr>
                </pic:pic>
              </a:graphicData>
            </a:graphic>
          </wp:inline>
        </w:drawing>
      </w:r>
    </w:p>
    <w:p w14:paraId="7A8B1CE0" w14:textId="7916AC38" w:rsidR="00363016" w:rsidRPr="00363016" w:rsidRDefault="00363016" w:rsidP="00363016">
      <w:pPr>
        <w:jc w:val="center"/>
        <w:rPr>
          <w:b/>
          <w:bCs/>
        </w:rPr>
      </w:pPr>
      <w:r w:rsidRPr="00363016">
        <w:rPr>
          <w:rFonts w:hint="eastAsia"/>
          <w:b/>
          <w:bCs/>
        </w:rPr>
        <w:t>Figure 2.3-1</w:t>
      </w:r>
      <w:r w:rsidR="009A323C">
        <w:rPr>
          <w:rFonts w:hint="eastAsia"/>
          <w:b/>
          <w:bCs/>
        </w:rPr>
        <w:t xml:space="preserve"> PDSCH performance with 1024QAM + 4 layers</w:t>
      </w:r>
    </w:p>
    <w:p w14:paraId="1685DC0B" w14:textId="679A796B" w:rsidR="00363016" w:rsidRPr="00363016" w:rsidRDefault="00363016" w:rsidP="00866372">
      <w:pPr>
        <w:jc w:val="both"/>
        <w:rPr>
          <w:b/>
          <w:bCs/>
          <w:i/>
          <w:iCs/>
        </w:rPr>
      </w:pPr>
      <w:r w:rsidRPr="00363016">
        <w:rPr>
          <w:rFonts w:hint="eastAsia"/>
          <w:b/>
          <w:bCs/>
          <w:i/>
          <w:iCs/>
        </w:rPr>
        <w:t xml:space="preserve">Observation </w:t>
      </w:r>
      <w:r w:rsidR="00EC7210">
        <w:rPr>
          <w:b/>
          <w:bCs/>
          <w:i/>
          <w:iCs/>
        </w:rPr>
        <w:t>2</w:t>
      </w:r>
      <w:r w:rsidRPr="00363016">
        <w:rPr>
          <w:rFonts w:hint="eastAsia"/>
          <w:b/>
          <w:bCs/>
          <w:i/>
          <w:iCs/>
        </w:rPr>
        <w:t>:</w:t>
      </w:r>
      <w:r w:rsidR="00D95297">
        <w:rPr>
          <w:rFonts w:hint="eastAsia"/>
          <w:b/>
          <w:bCs/>
          <w:i/>
          <w:iCs/>
        </w:rPr>
        <w:t xml:space="preserve"> </w:t>
      </w:r>
      <w:r w:rsidR="00701356">
        <w:rPr>
          <w:rFonts w:hint="eastAsia"/>
          <w:b/>
          <w:bCs/>
          <w:i/>
          <w:iCs/>
        </w:rPr>
        <w:t>It</w:t>
      </w:r>
      <w:r w:rsidR="00701356">
        <w:rPr>
          <w:b/>
          <w:bCs/>
          <w:i/>
          <w:iCs/>
        </w:rPr>
        <w:t>’</w:t>
      </w:r>
      <w:r w:rsidR="00701356">
        <w:rPr>
          <w:rFonts w:hint="eastAsia"/>
          <w:b/>
          <w:bCs/>
          <w:i/>
          <w:iCs/>
        </w:rPr>
        <w:t xml:space="preserve">s feasible from the simulation to define </w:t>
      </w:r>
      <w:r w:rsidR="00D95297">
        <w:rPr>
          <w:rFonts w:hint="eastAsia"/>
          <w:b/>
          <w:bCs/>
          <w:i/>
          <w:iCs/>
        </w:rPr>
        <w:t>1024QAM 4-layer SDR requirements</w:t>
      </w:r>
    </w:p>
    <w:p w14:paraId="32057D54" w14:textId="4E19422B" w:rsidR="00AC5D74" w:rsidRDefault="00363016" w:rsidP="00866372">
      <w:pPr>
        <w:jc w:val="both"/>
      </w:pPr>
      <w:r>
        <w:rPr>
          <w:rFonts w:hint="eastAsia"/>
        </w:rPr>
        <w:t xml:space="preserve">Thus, we propose to define SDR requirements for 1024QAM with 4 layers. </w:t>
      </w:r>
    </w:p>
    <w:p w14:paraId="4CADB67A" w14:textId="64EFBCDA" w:rsidR="00AC5D74" w:rsidRPr="00363016" w:rsidRDefault="00363016" w:rsidP="00866372">
      <w:pPr>
        <w:jc w:val="both"/>
        <w:rPr>
          <w:b/>
          <w:bCs/>
          <w:i/>
          <w:iCs/>
        </w:rPr>
      </w:pPr>
      <w:r w:rsidRPr="00363016">
        <w:rPr>
          <w:rFonts w:hint="eastAsia"/>
          <w:b/>
          <w:bCs/>
          <w:i/>
          <w:iCs/>
        </w:rPr>
        <w:lastRenderedPageBreak/>
        <w:t>Proposal 1</w:t>
      </w:r>
      <w:r w:rsidR="003C4709">
        <w:rPr>
          <w:rFonts w:hint="eastAsia"/>
          <w:b/>
          <w:bCs/>
          <w:i/>
          <w:iCs/>
        </w:rPr>
        <w:t>2</w:t>
      </w:r>
      <w:r w:rsidRPr="00363016">
        <w:rPr>
          <w:rFonts w:hint="eastAsia"/>
          <w:b/>
          <w:bCs/>
          <w:i/>
          <w:iCs/>
        </w:rPr>
        <w:t>: Define SDR requirements for 1024QAM with 4 layers</w:t>
      </w:r>
    </w:p>
    <w:p w14:paraId="13C28E2A" w14:textId="322170DD" w:rsidR="007D19BA" w:rsidRPr="007B0893" w:rsidRDefault="00C842A7"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6FC31CF6" w14:textId="5CAFAB8D" w:rsidR="007D19BA" w:rsidRDefault="007D19BA" w:rsidP="00D77CEF">
      <w:r w:rsidRPr="007B0893">
        <w:t>In this contribut</w:t>
      </w:r>
      <w:r w:rsidR="009A4C6C">
        <w:rPr>
          <w:rFonts w:hint="eastAsia"/>
        </w:rPr>
        <w:t>ion, we shared our view</w:t>
      </w:r>
      <w:r w:rsidR="00A1796B">
        <w:rPr>
          <w:rFonts w:hint="eastAsia"/>
        </w:rPr>
        <w:t xml:space="preserve">s for the demodulation requirement discussion for 6Rx covering both handheld UEs and FWA. </w:t>
      </w:r>
      <w:r w:rsidR="00411159">
        <w:rPr>
          <w:rFonts w:hint="eastAsia"/>
        </w:rPr>
        <w:t>Proposals are summarized as follows:</w:t>
      </w:r>
    </w:p>
    <w:p w14:paraId="6D61497A" w14:textId="77777777" w:rsidR="006F38E5" w:rsidRPr="003A5420" w:rsidRDefault="006F38E5" w:rsidP="006F38E5">
      <w:pPr>
        <w:jc w:val="both"/>
        <w:rPr>
          <w:b/>
          <w:bCs/>
          <w:i/>
          <w:iCs/>
        </w:rPr>
      </w:pPr>
      <w:r w:rsidRPr="003A5420">
        <w:rPr>
          <w:rFonts w:hint="eastAsia"/>
          <w:b/>
          <w:bCs/>
          <w:i/>
          <w:iCs/>
        </w:rPr>
        <w:t xml:space="preserve">Proposal 1: Postpone the discussion of test applicability rule </w:t>
      </w:r>
      <w:r>
        <w:rPr>
          <w:b/>
          <w:bCs/>
          <w:i/>
          <w:iCs/>
        </w:rPr>
        <w:t>until the relevant test cases are better defined</w:t>
      </w:r>
    </w:p>
    <w:p w14:paraId="484CBC84" w14:textId="77777777" w:rsidR="006F38E5" w:rsidRPr="003A5420" w:rsidRDefault="006F38E5" w:rsidP="006F38E5">
      <w:pPr>
        <w:jc w:val="both"/>
        <w:rPr>
          <w:b/>
          <w:bCs/>
          <w:i/>
          <w:iCs/>
        </w:rPr>
      </w:pPr>
      <w:r w:rsidRPr="003A5420">
        <w:rPr>
          <w:rFonts w:hint="eastAsia"/>
          <w:b/>
          <w:bCs/>
          <w:i/>
          <w:iCs/>
        </w:rPr>
        <w:t xml:space="preserve">Proposal 2: Postpone the discussion on the </w:t>
      </w:r>
      <w:r w:rsidRPr="003A5420">
        <w:rPr>
          <w:b/>
          <w:bCs/>
          <w:i/>
          <w:iCs/>
        </w:rPr>
        <w:t>specification</w:t>
      </w:r>
      <w:r w:rsidRPr="003A5420">
        <w:rPr>
          <w:rFonts w:hint="eastAsia"/>
          <w:b/>
          <w:bCs/>
          <w:i/>
          <w:iCs/>
        </w:rPr>
        <w:t xml:space="preserve"> structure</w:t>
      </w:r>
    </w:p>
    <w:p w14:paraId="42E8DCB5" w14:textId="77777777" w:rsidR="006F38E5" w:rsidRPr="00FE6E07" w:rsidRDefault="006F38E5" w:rsidP="006F38E5">
      <w:pPr>
        <w:rPr>
          <w:b/>
          <w:bCs/>
          <w:i/>
          <w:iCs/>
        </w:rPr>
      </w:pPr>
      <w:r w:rsidRPr="00BD45E1">
        <w:rPr>
          <w:rFonts w:hint="eastAsia"/>
          <w:b/>
          <w:bCs/>
          <w:i/>
          <w:iCs/>
        </w:rPr>
        <w:t>Observation 1:</w:t>
      </w:r>
      <w:r>
        <w:rPr>
          <w:rFonts w:hint="eastAsia"/>
          <w:b/>
          <w:bCs/>
          <w:i/>
          <w:iCs/>
        </w:rPr>
        <w:t xml:space="preserve"> From the simulation </w:t>
      </w:r>
      <w:r>
        <w:rPr>
          <w:b/>
          <w:bCs/>
          <w:i/>
          <w:iCs/>
        </w:rPr>
        <w:t>perspective</w:t>
      </w:r>
      <w:r>
        <w:rPr>
          <w:rFonts w:hint="eastAsia"/>
          <w:b/>
          <w:bCs/>
          <w:i/>
          <w:iCs/>
        </w:rPr>
        <w:t xml:space="preserve">, </w:t>
      </w:r>
      <w:r>
        <w:rPr>
          <w:b/>
          <w:bCs/>
          <w:i/>
          <w:iCs/>
        </w:rPr>
        <w:t>performance with option 1 and option 2 are all with high SNR points</w:t>
      </w:r>
    </w:p>
    <w:p w14:paraId="7A67F3E7" w14:textId="77777777" w:rsidR="006F38E5" w:rsidRPr="001D6CE6" w:rsidRDefault="006F38E5" w:rsidP="006F38E5">
      <w:pPr>
        <w:rPr>
          <w:b/>
          <w:bCs/>
          <w:i/>
          <w:iCs/>
        </w:rPr>
      </w:pPr>
      <w:r w:rsidRPr="001D6CE6">
        <w:rPr>
          <w:rFonts w:hint="eastAsia"/>
          <w:b/>
          <w:bCs/>
          <w:i/>
          <w:iCs/>
        </w:rPr>
        <w:t xml:space="preserve">Proposal </w:t>
      </w:r>
      <w:r>
        <w:rPr>
          <w:rFonts w:hint="eastAsia"/>
          <w:b/>
          <w:bCs/>
          <w:i/>
          <w:iCs/>
        </w:rPr>
        <w:t>3</w:t>
      </w:r>
      <w:r w:rsidRPr="001D6CE6">
        <w:rPr>
          <w:rFonts w:hint="eastAsia"/>
          <w:b/>
          <w:bCs/>
          <w:i/>
          <w:iCs/>
        </w:rPr>
        <w:t>: Consider</w:t>
      </w:r>
      <w:r>
        <w:rPr>
          <w:b/>
          <w:bCs/>
          <w:i/>
          <w:iCs/>
        </w:rPr>
        <w:t xml:space="preserve"> existing</w:t>
      </w:r>
      <w:r w:rsidRPr="001D6CE6">
        <w:rPr>
          <w:rFonts w:hint="eastAsia"/>
          <w:b/>
          <w:bCs/>
          <w:i/>
          <w:iCs/>
        </w:rPr>
        <w:t xml:space="preserve"> </w:t>
      </w:r>
      <w:r>
        <w:rPr>
          <w:b/>
          <w:bCs/>
          <w:i/>
          <w:iCs/>
        </w:rPr>
        <w:t>medium B correlation until RAN4 has received good justification on newly proposed values.</w:t>
      </w:r>
    </w:p>
    <w:p w14:paraId="0104D132" w14:textId="77777777" w:rsidR="006F38E5" w:rsidRPr="00200719" w:rsidRDefault="006F38E5" w:rsidP="006F38E5">
      <w:pPr>
        <w:rPr>
          <w:b/>
          <w:bCs/>
          <w:i/>
          <w:iCs/>
        </w:rPr>
      </w:pPr>
      <w:r w:rsidRPr="00200719">
        <w:rPr>
          <w:rFonts w:hint="eastAsia"/>
          <w:b/>
          <w:bCs/>
          <w:i/>
          <w:iCs/>
        </w:rPr>
        <w:t xml:space="preserve">Proposal 4: Postpone the discussion of the number of test </w:t>
      </w:r>
      <w:r w:rsidRPr="00200719">
        <w:rPr>
          <w:b/>
          <w:bCs/>
          <w:i/>
          <w:iCs/>
        </w:rPr>
        <w:t>cases</w:t>
      </w:r>
      <w:r w:rsidRPr="00200719">
        <w:rPr>
          <w:rFonts w:hint="eastAsia"/>
          <w:b/>
          <w:bCs/>
          <w:i/>
          <w:iCs/>
        </w:rPr>
        <w:t xml:space="preserve"> for 4 MIMO layer scenario until there is an agreement for issue 2-2-1</w:t>
      </w:r>
    </w:p>
    <w:p w14:paraId="30DA0A69" w14:textId="77777777" w:rsidR="006F38E5" w:rsidRPr="00DC56A2" w:rsidRDefault="006F38E5" w:rsidP="006F38E5">
      <w:pPr>
        <w:rPr>
          <w:b/>
          <w:bCs/>
          <w:i/>
          <w:iCs/>
        </w:rPr>
      </w:pPr>
      <w:r w:rsidRPr="00DC56A2">
        <w:rPr>
          <w:rFonts w:hint="eastAsia"/>
          <w:b/>
          <w:bCs/>
          <w:i/>
          <w:iCs/>
        </w:rPr>
        <w:t xml:space="preserve">Proposal </w:t>
      </w:r>
      <w:r>
        <w:rPr>
          <w:rFonts w:hint="eastAsia"/>
          <w:b/>
          <w:bCs/>
          <w:i/>
          <w:iCs/>
        </w:rPr>
        <w:t>5</w:t>
      </w:r>
      <w:r w:rsidRPr="00DC56A2">
        <w:rPr>
          <w:rFonts w:hint="eastAsia"/>
          <w:b/>
          <w:bCs/>
          <w:i/>
          <w:iCs/>
        </w:rPr>
        <w:t xml:space="preserve">: </w:t>
      </w:r>
      <w:r>
        <w:rPr>
          <w:rFonts w:hint="eastAsia"/>
          <w:b/>
          <w:bCs/>
          <w:i/>
          <w:iCs/>
        </w:rPr>
        <w:t>Consider MCS17</w:t>
      </w:r>
      <w:r>
        <w:rPr>
          <w:b/>
          <w:bCs/>
          <w:i/>
          <w:iCs/>
        </w:rPr>
        <w:t>(table 1): 64QAM</w:t>
      </w:r>
      <w:r>
        <w:rPr>
          <w:rFonts w:hint="eastAsia"/>
          <w:b/>
          <w:bCs/>
          <w:i/>
          <w:iCs/>
        </w:rPr>
        <w:t xml:space="preserve"> for </w:t>
      </w:r>
      <w:r w:rsidRPr="00293683">
        <w:rPr>
          <w:b/>
          <w:bCs/>
          <w:i/>
          <w:iCs/>
        </w:rPr>
        <w:t>4 MIMO layer case for FWA/Handheld UE with TDLA30-10 ULA Low</w:t>
      </w:r>
    </w:p>
    <w:p w14:paraId="37CE2E2C" w14:textId="77777777" w:rsidR="006F38E5" w:rsidRPr="00371C42" w:rsidRDefault="006F38E5" w:rsidP="006F38E5">
      <w:pPr>
        <w:rPr>
          <w:b/>
          <w:bCs/>
          <w:i/>
          <w:iCs/>
        </w:rPr>
      </w:pPr>
      <w:r w:rsidRPr="00371C42">
        <w:rPr>
          <w:rFonts w:hint="eastAsia"/>
          <w:b/>
          <w:bCs/>
          <w:i/>
          <w:iCs/>
        </w:rPr>
        <w:t xml:space="preserve">Proposal </w:t>
      </w:r>
      <w:r>
        <w:rPr>
          <w:rFonts w:hint="eastAsia"/>
          <w:b/>
          <w:bCs/>
          <w:i/>
          <w:iCs/>
        </w:rPr>
        <w:t>6</w:t>
      </w:r>
      <w:r w:rsidRPr="00371C42">
        <w:rPr>
          <w:rFonts w:hint="eastAsia"/>
          <w:b/>
          <w:bCs/>
          <w:i/>
          <w:iCs/>
        </w:rPr>
        <w:t xml:space="preserve">: </w:t>
      </w:r>
      <w:r>
        <w:rPr>
          <w:rFonts w:hint="eastAsia"/>
          <w:b/>
          <w:bCs/>
          <w:i/>
          <w:iCs/>
        </w:rPr>
        <w:t>Postpone the discussion of test applicability rule for FWA</w:t>
      </w:r>
    </w:p>
    <w:p w14:paraId="7BCE0CA9" w14:textId="77777777" w:rsidR="006F38E5" w:rsidRPr="009D0327" w:rsidRDefault="006F38E5" w:rsidP="006F38E5">
      <w:pPr>
        <w:rPr>
          <w:b/>
          <w:bCs/>
          <w:i/>
          <w:iCs/>
          <w:szCs w:val="24"/>
        </w:rPr>
      </w:pPr>
      <w:r w:rsidRPr="007B51D4">
        <w:rPr>
          <w:rFonts w:hint="eastAsia"/>
          <w:b/>
          <w:bCs/>
          <w:i/>
          <w:iCs/>
        </w:rPr>
        <w:t xml:space="preserve">Proposal </w:t>
      </w:r>
      <w:r>
        <w:rPr>
          <w:rFonts w:hint="eastAsia"/>
          <w:b/>
          <w:bCs/>
          <w:i/>
          <w:iCs/>
        </w:rPr>
        <w:t>7</w:t>
      </w:r>
      <w:r w:rsidRPr="007B51D4">
        <w:rPr>
          <w:rFonts w:hint="eastAsia"/>
          <w:b/>
          <w:bCs/>
          <w:i/>
          <w:iCs/>
        </w:rPr>
        <w:t xml:space="preserve">: Consider </w:t>
      </w:r>
      <w:r w:rsidRPr="009D0327">
        <w:rPr>
          <w:b/>
          <w:bCs/>
          <w:i/>
          <w:iCs/>
          <w:szCs w:val="24"/>
        </w:rPr>
        <w:t>Rel-15 Type 1 DMRS 2+2</w:t>
      </w:r>
      <w:r w:rsidRPr="009D0327">
        <w:rPr>
          <w:rFonts w:hint="eastAsia"/>
          <w:b/>
          <w:bCs/>
          <w:i/>
          <w:iCs/>
          <w:szCs w:val="24"/>
        </w:rPr>
        <w:t xml:space="preserve"> if there will be only one case for 6 MIMO layer for FWA test</w:t>
      </w:r>
    </w:p>
    <w:p w14:paraId="2AC89A3E" w14:textId="77777777" w:rsidR="006F38E5" w:rsidRDefault="006F38E5" w:rsidP="006F38E5">
      <w:pPr>
        <w:rPr>
          <w:b/>
          <w:bCs/>
          <w:i/>
          <w:iCs/>
        </w:rPr>
      </w:pPr>
      <w:r>
        <w:rPr>
          <w:rFonts w:hint="eastAsia"/>
          <w:b/>
          <w:bCs/>
          <w:i/>
          <w:iCs/>
        </w:rPr>
        <w:t>Proposal 8: Define CQI reporting requirements for 6Rx reception</w:t>
      </w:r>
    </w:p>
    <w:p w14:paraId="6CD21742" w14:textId="77777777" w:rsidR="006F38E5" w:rsidRDefault="006F38E5" w:rsidP="006F38E5">
      <w:pPr>
        <w:rPr>
          <w:b/>
          <w:bCs/>
          <w:i/>
          <w:iCs/>
        </w:rPr>
      </w:pPr>
      <w:r w:rsidRPr="5AB73AAE">
        <w:rPr>
          <w:b/>
          <w:bCs/>
          <w:i/>
          <w:iCs/>
        </w:rPr>
        <w:t>Proposal</w:t>
      </w:r>
      <w:r>
        <w:rPr>
          <w:rFonts w:hint="eastAsia"/>
          <w:b/>
          <w:bCs/>
          <w:i/>
          <w:iCs/>
        </w:rPr>
        <w:t xml:space="preserve"> 9</w:t>
      </w:r>
      <w:r w:rsidRPr="5AB73AAE">
        <w:rPr>
          <w:b/>
          <w:bCs/>
          <w:i/>
          <w:iCs/>
        </w:rPr>
        <w:t>: Consider following parameter assumptions:</w:t>
      </w:r>
    </w:p>
    <w:p w14:paraId="52D33DE7" w14:textId="77777777" w:rsidR="006F38E5" w:rsidRPr="004E240E" w:rsidRDefault="006F38E5" w:rsidP="006F38E5">
      <w:pPr>
        <w:pStyle w:val="ListParagraph"/>
        <w:numPr>
          <w:ilvl w:val="0"/>
          <w:numId w:val="30"/>
        </w:numPr>
        <w:rPr>
          <w:b/>
          <w:bCs/>
          <w:i/>
          <w:iCs/>
        </w:rPr>
      </w:pPr>
      <w:r w:rsidRPr="004E240E">
        <w:rPr>
          <w:rFonts w:hint="eastAsia"/>
          <w:b/>
          <w:bCs/>
          <w:i/>
          <w:iCs/>
        </w:rPr>
        <w:t>Rank: 4</w:t>
      </w:r>
    </w:p>
    <w:p w14:paraId="0CFABBBC" w14:textId="77777777" w:rsidR="006F38E5" w:rsidRPr="004E240E" w:rsidRDefault="006F38E5" w:rsidP="006F38E5">
      <w:pPr>
        <w:pStyle w:val="ListParagraph"/>
        <w:numPr>
          <w:ilvl w:val="0"/>
          <w:numId w:val="30"/>
        </w:numPr>
        <w:rPr>
          <w:b/>
          <w:bCs/>
          <w:i/>
          <w:iCs/>
        </w:rPr>
      </w:pPr>
      <w:r w:rsidRPr="004E240E">
        <w:rPr>
          <w:rFonts w:hint="eastAsia"/>
          <w:b/>
          <w:bCs/>
          <w:i/>
          <w:iCs/>
        </w:rPr>
        <w:t>Propagation channel:  AWGN</w:t>
      </w:r>
    </w:p>
    <w:p w14:paraId="0A00D598" w14:textId="77777777" w:rsidR="006F38E5" w:rsidRPr="004E240E" w:rsidRDefault="006F38E5" w:rsidP="006F38E5">
      <w:pPr>
        <w:pStyle w:val="ListParagraph"/>
        <w:numPr>
          <w:ilvl w:val="0"/>
          <w:numId w:val="30"/>
        </w:numPr>
        <w:rPr>
          <w:b/>
          <w:bCs/>
          <w:i/>
          <w:iCs/>
        </w:rPr>
      </w:pPr>
      <w:r w:rsidRPr="004E240E">
        <w:rPr>
          <w:rFonts w:hint="eastAsia"/>
          <w:b/>
          <w:bCs/>
          <w:i/>
          <w:iCs/>
        </w:rPr>
        <w:t>Antenna: 4x6 with static channel specified in Annex B.1</w:t>
      </w:r>
    </w:p>
    <w:p w14:paraId="5D0EE7D5" w14:textId="77777777" w:rsidR="006F38E5" w:rsidRDefault="006F38E5" w:rsidP="006F38E5">
      <w:pPr>
        <w:rPr>
          <w:b/>
          <w:bCs/>
          <w:i/>
          <w:iCs/>
        </w:rPr>
      </w:pPr>
      <w:r w:rsidRPr="5AB73AAE">
        <w:rPr>
          <w:b/>
          <w:bCs/>
          <w:i/>
          <w:iCs/>
        </w:rPr>
        <w:t xml:space="preserve">Proposal </w:t>
      </w:r>
      <w:r>
        <w:rPr>
          <w:rFonts w:hint="eastAsia"/>
          <w:b/>
          <w:bCs/>
          <w:i/>
          <w:iCs/>
        </w:rPr>
        <w:t>10</w:t>
      </w:r>
      <w:r w:rsidRPr="5AB73AAE">
        <w:rPr>
          <w:b/>
          <w:bCs/>
          <w:i/>
          <w:iCs/>
        </w:rPr>
        <w:t>: RAN4 to only define one CQI reporting requirement applying to both handheld UEs and FWA UEs without additional applicability rule.</w:t>
      </w:r>
    </w:p>
    <w:p w14:paraId="1FE0B863" w14:textId="77777777" w:rsidR="006F38E5" w:rsidRPr="006E314F" w:rsidRDefault="006F38E5" w:rsidP="006F38E5">
      <w:pPr>
        <w:jc w:val="both"/>
        <w:rPr>
          <w:b/>
          <w:bCs/>
          <w:i/>
          <w:iCs/>
        </w:rPr>
      </w:pPr>
      <w:r w:rsidRPr="006E314F">
        <w:rPr>
          <w:rFonts w:hint="eastAsia"/>
          <w:b/>
          <w:bCs/>
          <w:i/>
          <w:iCs/>
        </w:rPr>
        <w:t>Proposal 1</w:t>
      </w:r>
      <w:r>
        <w:rPr>
          <w:rFonts w:hint="eastAsia"/>
          <w:b/>
          <w:bCs/>
          <w:i/>
          <w:iCs/>
        </w:rPr>
        <w:t>1</w:t>
      </w:r>
      <w:r w:rsidRPr="006E314F">
        <w:rPr>
          <w:rFonts w:hint="eastAsia"/>
          <w:b/>
          <w:bCs/>
          <w:i/>
          <w:iCs/>
        </w:rPr>
        <w:t>: Consider option 2 for the static channel matrix for 8T6R case</w:t>
      </w:r>
    </w:p>
    <w:p w14:paraId="0B0E77EC" w14:textId="77777777" w:rsidR="006F38E5" w:rsidRPr="00363016" w:rsidRDefault="006F38E5" w:rsidP="006F38E5">
      <w:pPr>
        <w:jc w:val="both"/>
        <w:rPr>
          <w:b/>
          <w:bCs/>
          <w:i/>
          <w:iCs/>
        </w:rPr>
      </w:pPr>
      <w:r w:rsidRPr="00363016">
        <w:rPr>
          <w:rFonts w:hint="eastAsia"/>
          <w:b/>
          <w:bCs/>
          <w:i/>
          <w:iCs/>
        </w:rPr>
        <w:t xml:space="preserve">Observation </w:t>
      </w:r>
      <w:r>
        <w:rPr>
          <w:b/>
          <w:bCs/>
          <w:i/>
          <w:iCs/>
        </w:rPr>
        <w:t>2</w:t>
      </w:r>
      <w:r w:rsidRPr="00363016">
        <w:rPr>
          <w:rFonts w:hint="eastAsia"/>
          <w:b/>
          <w:bCs/>
          <w:i/>
          <w:iCs/>
        </w:rPr>
        <w:t>:</w:t>
      </w:r>
      <w:r>
        <w:rPr>
          <w:rFonts w:hint="eastAsia"/>
          <w:b/>
          <w:bCs/>
          <w:i/>
          <w:iCs/>
        </w:rPr>
        <w:t xml:space="preserve"> It</w:t>
      </w:r>
      <w:r>
        <w:rPr>
          <w:b/>
          <w:bCs/>
          <w:i/>
          <w:iCs/>
        </w:rPr>
        <w:t>’</w:t>
      </w:r>
      <w:r>
        <w:rPr>
          <w:rFonts w:hint="eastAsia"/>
          <w:b/>
          <w:bCs/>
          <w:i/>
          <w:iCs/>
        </w:rPr>
        <w:t>s feasible from the simulation to define 1024QAM 4-layer SDR requirements</w:t>
      </w:r>
    </w:p>
    <w:p w14:paraId="451B56ED" w14:textId="77777777" w:rsidR="006F38E5" w:rsidRPr="00363016" w:rsidRDefault="006F38E5" w:rsidP="006F38E5">
      <w:pPr>
        <w:jc w:val="both"/>
        <w:rPr>
          <w:b/>
          <w:bCs/>
          <w:i/>
          <w:iCs/>
        </w:rPr>
      </w:pPr>
      <w:r w:rsidRPr="00363016">
        <w:rPr>
          <w:rFonts w:hint="eastAsia"/>
          <w:b/>
          <w:bCs/>
          <w:i/>
          <w:iCs/>
        </w:rPr>
        <w:t>Proposal 1</w:t>
      </w:r>
      <w:r>
        <w:rPr>
          <w:rFonts w:hint="eastAsia"/>
          <w:b/>
          <w:bCs/>
          <w:i/>
          <w:iCs/>
        </w:rPr>
        <w:t>2</w:t>
      </w:r>
      <w:r w:rsidRPr="00363016">
        <w:rPr>
          <w:rFonts w:hint="eastAsia"/>
          <w:b/>
          <w:bCs/>
          <w:i/>
          <w:iCs/>
        </w:rPr>
        <w:t>: Define SDR requirements for 1024QAM with 4 layers</w:t>
      </w:r>
    </w:p>
    <w:p w14:paraId="47ABBE18" w14:textId="77777777" w:rsidR="009C3BCE" w:rsidRDefault="009C3BCE" w:rsidP="00D77CEF"/>
    <w:p w14:paraId="32EC85B8" w14:textId="77777777" w:rsidR="009C3BCE" w:rsidRDefault="009C3BCE" w:rsidP="00D77CEF"/>
    <w:p w14:paraId="4C06284B" w14:textId="77777777" w:rsidR="009C3BCE" w:rsidRDefault="009C3BCE" w:rsidP="00D77CEF"/>
    <w:p w14:paraId="350E3153" w14:textId="77777777" w:rsidR="00D77CEF" w:rsidRPr="007B0893" w:rsidRDefault="00D77CEF" w:rsidP="00D77CEF">
      <w:pPr>
        <w:pStyle w:val="Heading1"/>
        <w:jc w:val="both"/>
        <w:rPr>
          <w:lang w:val="en-US"/>
        </w:rPr>
      </w:pPr>
      <w:r w:rsidRPr="007B0893">
        <w:rPr>
          <w:lang w:val="en-US"/>
        </w:rPr>
        <w:lastRenderedPageBreak/>
        <w:t>References</w:t>
      </w:r>
    </w:p>
    <w:p w14:paraId="256AD35A" w14:textId="3312836A" w:rsidR="00B971CD" w:rsidRDefault="00B971CD" w:rsidP="00474C79">
      <w:pPr>
        <w:ind w:left="720" w:hanging="720"/>
      </w:pPr>
      <w:r>
        <w:t>[</w:t>
      </w:r>
      <w:r w:rsidR="001D0ED0">
        <w:rPr>
          <w:rFonts w:hint="eastAsia"/>
        </w:rPr>
        <w:t>1</w:t>
      </w:r>
      <w:r>
        <w:t>]</w:t>
      </w:r>
      <w:r>
        <w:tab/>
        <w:t>R4-250</w:t>
      </w:r>
      <w:r w:rsidR="00424567">
        <w:rPr>
          <w:rFonts w:hint="eastAsia"/>
        </w:rPr>
        <w:t>8727</w:t>
      </w:r>
      <w:r w:rsidR="00AF6B74">
        <w:t xml:space="preserve">: </w:t>
      </w:r>
      <w:r w:rsidR="00424567" w:rsidRPr="00424567">
        <w:t>Way Forward for Topic for [115][326] NR_ENDC_RF_Ph4_Demod_6Rx</w:t>
      </w:r>
      <w:r w:rsidR="00AF6B74">
        <w:t xml:space="preserve">, </w:t>
      </w:r>
      <w:r w:rsidR="00025940">
        <w:t xml:space="preserve">Huawei, </w:t>
      </w:r>
      <w:r w:rsidR="001476D1">
        <w:rPr>
          <w:rFonts w:hint="eastAsia"/>
        </w:rPr>
        <w:t xml:space="preserve">HiSilicon, </w:t>
      </w:r>
      <w:r w:rsidR="00025940">
        <w:t>RAN4 #11</w:t>
      </w:r>
      <w:r w:rsidR="001476D1">
        <w:rPr>
          <w:rFonts w:hint="eastAsia"/>
        </w:rPr>
        <w:t>5</w:t>
      </w:r>
      <w:r w:rsidR="00025940">
        <w:t xml:space="preserve">, </w:t>
      </w:r>
      <w:r w:rsidR="001476D1">
        <w:rPr>
          <w:rFonts w:hint="eastAsia"/>
        </w:rPr>
        <w:t>St Julian</w:t>
      </w:r>
      <w:r w:rsidR="001476D1">
        <w:t>’</w:t>
      </w:r>
      <w:r w:rsidR="001476D1">
        <w:rPr>
          <w:rFonts w:hint="eastAsia"/>
        </w:rPr>
        <w:t>s</w:t>
      </w:r>
      <w:r w:rsidR="00025940">
        <w:t xml:space="preserve">, </w:t>
      </w:r>
      <w:r w:rsidR="001476D1">
        <w:rPr>
          <w:rFonts w:hint="eastAsia"/>
        </w:rPr>
        <w:t>Malta</w:t>
      </w:r>
    </w:p>
    <w:p w14:paraId="557AF36D" w14:textId="4D8452F2" w:rsidR="002262F2" w:rsidRPr="002262F2" w:rsidRDefault="002262F2" w:rsidP="00474C79">
      <w:pPr>
        <w:ind w:left="720" w:hanging="720"/>
      </w:pPr>
      <w:r>
        <w:rPr>
          <w:rFonts w:hint="eastAsia"/>
        </w:rPr>
        <w:t>[3]</w:t>
      </w:r>
      <w:r>
        <w:tab/>
      </w:r>
      <w:r>
        <w:rPr>
          <w:rFonts w:hint="eastAsia"/>
        </w:rPr>
        <w:t>R4-250</w:t>
      </w:r>
      <w:r w:rsidR="001476D1">
        <w:rPr>
          <w:rFonts w:hint="eastAsia"/>
        </w:rPr>
        <w:t>xxxx</w:t>
      </w:r>
      <w:r>
        <w:rPr>
          <w:rFonts w:hint="eastAsia"/>
        </w:rPr>
        <w:t xml:space="preserve">: Simulation results for 6Rx UE </w:t>
      </w:r>
      <w:r>
        <w:t>demodulation</w:t>
      </w:r>
      <w:r>
        <w:rPr>
          <w:rFonts w:hint="eastAsia"/>
        </w:rPr>
        <w:t>, Ericsson, RAN4 #11</w:t>
      </w:r>
      <w:r w:rsidR="001476D1">
        <w:rPr>
          <w:rFonts w:hint="eastAsia"/>
        </w:rPr>
        <w:t>6</w:t>
      </w:r>
      <w:r>
        <w:rPr>
          <w:rFonts w:hint="eastAsia"/>
        </w:rPr>
        <w:t xml:space="preserve">, </w:t>
      </w:r>
      <w:r w:rsidR="001476D1">
        <w:rPr>
          <w:rFonts w:hint="eastAsia"/>
        </w:rPr>
        <w:t>Bangalore, India</w:t>
      </w:r>
    </w:p>
    <w:p w14:paraId="503004C4" w14:textId="198E9311" w:rsidR="00AA2793" w:rsidRPr="00514F0D" w:rsidRDefault="00AA2793" w:rsidP="00AA2793">
      <w:pPr>
        <w:pStyle w:val="Heading1"/>
        <w:jc w:val="both"/>
        <w:rPr>
          <w:rFonts w:eastAsiaTheme="minorEastAsia"/>
          <w:lang w:val="en-US" w:eastAsia="zh-CN"/>
        </w:rPr>
      </w:pPr>
      <w:r>
        <w:rPr>
          <w:rFonts w:eastAsiaTheme="minorEastAsia" w:hint="eastAsia"/>
          <w:lang w:val="en-US" w:eastAsia="zh-CN"/>
        </w:rPr>
        <w:t>Annex</w:t>
      </w:r>
    </w:p>
    <w:p w14:paraId="346326CA" w14:textId="77777777" w:rsidR="00AA2793" w:rsidRDefault="00AA2793" w:rsidP="00474C79">
      <w:pPr>
        <w:ind w:left="720" w:hanging="720"/>
      </w:pPr>
    </w:p>
    <w:p w14:paraId="24263A48" w14:textId="36655196" w:rsidR="00AA2793" w:rsidRPr="00514F0D" w:rsidRDefault="00050159" w:rsidP="00AA2793">
      <w:pPr>
        <w:rPr>
          <w:i/>
          <w:iCs/>
        </w:rPr>
      </w:pPr>
      <w:r w:rsidRPr="00514F0D">
        <w:rPr>
          <w:rFonts w:hint="eastAsia"/>
          <w:i/>
          <w:iCs/>
        </w:rPr>
        <w:t>Parameter configurations and e</w:t>
      </w:r>
      <w:r w:rsidR="00AA2793" w:rsidRPr="00514F0D">
        <w:rPr>
          <w:rFonts w:hint="eastAsia"/>
          <w:i/>
          <w:iCs/>
        </w:rPr>
        <w:t>xample test cases</w:t>
      </w:r>
      <w:r w:rsidRPr="00514F0D">
        <w:rPr>
          <w:rFonts w:hint="eastAsia"/>
          <w:i/>
          <w:iCs/>
        </w:rPr>
        <w:t xml:space="preserve"> for information</w:t>
      </w:r>
      <w:r w:rsidR="00AA2793" w:rsidRPr="00514F0D">
        <w:rPr>
          <w:rFonts w:hint="eastAsia"/>
          <w:i/>
          <w:iCs/>
        </w:rPr>
        <w:t>:</w:t>
      </w:r>
    </w:p>
    <w:tbl>
      <w:tblPr>
        <w:tblStyle w:val="TableGrid"/>
        <w:tblW w:w="0" w:type="auto"/>
        <w:tblLook w:val="04A0" w:firstRow="1" w:lastRow="0" w:firstColumn="1" w:lastColumn="0" w:noHBand="0" w:noVBand="1"/>
      </w:tblPr>
      <w:tblGrid>
        <w:gridCol w:w="9350"/>
      </w:tblGrid>
      <w:tr w:rsidR="00AA2793" w14:paraId="5183DAD7" w14:textId="77777777" w:rsidTr="000D0E8D">
        <w:tc>
          <w:tcPr>
            <w:tcW w:w="9350" w:type="dxa"/>
          </w:tcPr>
          <w:p w14:paraId="75E3437B" w14:textId="6E7E2BE7" w:rsidR="004978E4" w:rsidRPr="004978E4" w:rsidRDefault="00A41D99" w:rsidP="004978E4">
            <w:pPr>
              <w:keepNext/>
              <w:keepLines/>
              <w:spacing w:before="60" w:after="180"/>
              <w:jc w:val="center"/>
              <w:rPr>
                <w:rFonts w:ascii="Arial" w:hAnsi="Arial" w:cs="Arial"/>
                <w:b/>
                <w:lang w:eastAsia="en-US"/>
              </w:rPr>
            </w:pPr>
            <w:r w:rsidRPr="00A41D99">
              <w:rPr>
                <w:rFonts w:ascii="Arial" w:hAnsi="Arial" w:cs="Arial"/>
                <w:b/>
                <w:lang w:eastAsia="en-US"/>
              </w:rPr>
              <w:lastRenderedPageBreak/>
              <w:t>Table 5.2.</w:t>
            </w:r>
            <w:r>
              <w:rPr>
                <w:rFonts w:ascii="Arial" w:hAnsi="Arial" w:cs="Arial" w:hint="eastAsia"/>
                <w:b/>
              </w:rPr>
              <w:t>5</w:t>
            </w:r>
            <w:r w:rsidRPr="00A41D99">
              <w:rPr>
                <w:rFonts w:ascii="Arial" w:hAnsi="Arial" w:cs="Arial"/>
                <w:b/>
                <w:lang w:eastAsia="en-US"/>
              </w:rPr>
              <w:t>.1.1-</w:t>
            </w:r>
            <w:r w:rsidRPr="00A41D99">
              <w:rPr>
                <w:rFonts w:ascii="Arial" w:hAnsi="Arial" w:cs="Arial"/>
                <w:b/>
              </w:rPr>
              <w:t>2:</w:t>
            </w:r>
            <w:r w:rsidRPr="00A41D99">
              <w:rPr>
                <w:rFonts w:ascii="Arial" w:hAnsi="Arial" w:cs="Arial"/>
                <w:b/>
                <w:lang w:eastAsia="en-US"/>
              </w:rPr>
              <w:t xml:space="preserve">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2530"/>
              <w:gridCol w:w="557"/>
              <w:gridCol w:w="4282"/>
            </w:tblGrid>
            <w:tr w:rsidR="004978E4" w:rsidRPr="00EB589D" w14:paraId="494A7029" w14:textId="77777777" w:rsidTr="004B0522">
              <w:tc>
                <w:tcPr>
                  <w:tcW w:w="2370" w:type="pct"/>
                  <w:gridSpan w:val="2"/>
                </w:tcPr>
                <w:p w14:paraId="2AA0CDAE" w14:textId="77777777" w:rsidR="004978E4" w:rsidRPr="00EB589D" w:rsidRDefault="004978E4" w:rsidP="004978E4">
                  <w:pPr>
                    <w:pStyle w:val="TAH"/>
                    <w:rPr>
                      <w:rFonts w:ascii="Times New Roman" w:hAnsi="Times New Roman"/>
                    </w:rPr>
                  </w:pPr>
                  <w:r w:rsidRPr="00EB589D">
                    <w:rPr>
                      <w:rFonts w:ascii="Times New Roman" w:hAnsi="Times New Roman"/>
                    </w:rPr>
                    <w:t>Parameter</w:t>
                  </w:r>
                </w:p>
              </w:tc>
              <w:tc>
                <w:tcPr>
                  <w:tcW w:w="271" w:type="pct"/>
                </w:tcPr>
                <w:p w14:paraId="75FF59C2" w14:textId="77777777" w:rsidR="004978E4" w:rsidRPr="00EB589D" w:rsidRDefault="004978E4" w:rsidP="004978E4">
                  <w:pPr>
                    <w:pStyle w:val="TAH"/>
                    <w:rPr>
                      <w:rFonts w:ascii="Times New Roman" w:hAnsi="Times New Roman"/>
                    </w:rPr>
                  </w:pPr>
                  <w:r w:rsidRPr="00EB589D">
                    <w:rPr>
                      <w:rFonts w:ascii="Times New Roman" w:hAnsi="Times New Roman"/>
                    </w:rPr>
                    <w:t>Unit</w:t>
                  </w:r>
                </w:p>
              </w:tc>
              <w:tc>
                <w:tcPr>
                  <w:tcW w:w="2359" w:type="pct"/>
                </w:tcPr>
                <w:p w14:paraId="6023679A" w14:textId="77777777" w:rsidR="004978E4" w:rsidRPr="00EB589D" w:rsidRDefault="004978E4" w:rsidP="004978E4">
                  <w:pPr>
                    <w:pStyle w:val="TAH"/>
                    <w:rPr>
                      <w:rFonts w:ascii="Times New Roman" w:hAnsi="Times New Roman"/>
                    </w:rPr>
                  </w:pPr>
                  <w:r w:rsidRPr="00EB589D">
                    <w:rPr>
                      <w:rFonts w:ascii="Times New Roman" w:hAnsi="Times New Roman"/>
                    </w:rPr>
                    <w:t>Value</w:t>
                  </w:r>
                </w:p>
              </w:tc>
            </w:tr>
            <w:tr w:rsidR="004978E4" w:rsidRPr="00EB589D" w14:paraId="496624EC" w14:textId="77777777" w:rsidTr="004B0522">
              <w:tc>
                <w:tcPr>
                  <w:tcW w:w="2370" w:type="pct"/>
                  <w:gridSpan w:val="2"/>
                </w:tcPr>
                <w:p w14:paraId="47BDC057" w14:textId="77777777" w:rsidR="004978E4" w:rsidRPr="00A53FC4" w:rsidRDefault="004978E4" w:rsidP="004978E4">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271" w:type="pct"/>
                </w:tcPr>
                <w:p w14:paraId="5588B593" w14:textId="77777777" w:rsidR="004978E4" w:rsidRPr="00A53FC4" w:rsidRDefault="004978E4" w:rsidP="004978E4">
                  <w:pPr>
                    <w:pStyle w:val="TAH"/>
                    <w:rPr>
                      <w:rFonts w:ascii="Times New Roman" w:hAnsi="Times New Roman"/>
                      <w:b w:val="0"/>
                    </w:rPr>
                  </w:pPr>
                </w:p>
              </w:tc>
              <w:tc>
                <w:tcPr>
                  <w:tcW w:w="2359" w:type="pct"/>
                </w:tcPr>
                <w:p w14:paraId="78AABEC9" w14:textId="77777777" w:rsidR="004978E4" w:rsidRPr="00A53FC4" w:rsidRDefault="004978E4" w:rsidP="004978E4">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4978E4" w:rsidRPr="00EB589D" w14:paraId="2A2153B4" w14:textId="77777777" w:rsidTr="004B0522">
              <w:tc>
                <w:tcPr>
                  <w:tcW w:w="2370" w:type="pct"/>
                  <w:gridSpan w:val="2"/>
                </w:tcPr>
                <w:p w14:paraId="6EA34DF8" w14:textId="77777777" w:rsidR="004978E4" w:rsidRPr="00FC691C" w:rsidRDefault="004978E4" w:rsidP="004978E4">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271" w:type="pct"/>
                </w:tcPr>
                <w:p w14:paraId="09F313F0" w14:textId="77777777" w:rsidR="004978E4" w:rsidRPr="00FC691C" w:rsidRDefault="004978E4" w:rsidP="004978E4">
                  <w:pPr>
                    <w:pStyle w:val="TAH"/>
                    <w:rPr>
                      <w:rFonts w:ascii="Times New Roman" w:hAnsi="Times New Roman"/>
                      <w:b w:val="0"/>
                    </w:rPr>
                  </w:pPr>
                </w:p>
              </w:tc>
              <w:tc>
                <w:tcPr>
                  <w:tcW w:w="2359" w:type="pct"/>
                </w:tcPr>
                <w:p w14:paraId="4D50A6F1" w14:textId="77777777" w:rsidR="004978E4" w:rsidRPr="00FC691C" w:rsidRDefault="004978E4" w:rsidP="004978E4">
                  <w:pPr>
                    <w:pStyle w:val="TAH"/>
                    <w:rPr>
                      <w:rFonts w:ascii="Times New Roman" w:hAnsi="Times New Roman"/>
                      <w:b w:val="0"/>
                    </w:rPr>
                  </w:pPr>
                  <w:r w:rsidRPr="00FC691C">
                    <w:rPr>
                      <w:rFonts w:ascii="Times New Roman" w:hAnsi="Times New Roman"/>
                      <w:b w:val="0"/>
                    </w:rPr>
                    <w:t>7DS2U, S: 6D+4G+4U</w:t>
                  </w:r>
                </w:p>
              </w:tc>
            </w:tr>
            <w:tr w:rsidR="004978E4" w:rsidRPr="00EB589D" w14:paraId="18E9E0E5" w14:textId="77777777" w:rsidTr="004B0522">
              <w:tc>
                <w:tcPr>
                  <w:tcW w:w="2370" w:type="pct"/>
                  <w:gridSpan w:val="2"/>
                </w:tcPr>
                <w:p w14:paraId="5B94E64C" w14:textId="77777777" w:rsidR="004978E4" w:rsidRPr="00FC691C" w:rsidRDefault="004978E4" w:rsidP="004978E4">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271" w:type="pct"/>
                </w:tcPr>
                <w:p w14:paraId="7A53DD81" w14:textId="77777777" w:rsidR="004978E4" w:rsidRPr="00FC691C" w:rsidRDefault="004978E4" w:rsidP="004978E4">
                  <w:pPr>
                    <w:pStyle w:val="TAH"/>
                    <w:rPr>
                      <w:rFonts w:ascii="Times New Roman" w:hAnsi="Times New Roman"/>
                      <w:b w:val="0"/>
                    </w:rPr>
                  </w:pPr>
                </w:p>
              </w:tc>
              <w:tc>
                <w:tcPr>
                  <w:tcW w:w="2359" w:type="pct"/>
                </w:tcPr>
                <w:p w14:paraId="7E658D47" w14:textId="77777777" w:rsidR="004978E4" w:rsidRPr="00FC691C" w:rsidRDefault="004978E4" w:rsidP="004978E4">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4978E4" w:rsidRPr="00EB589D" w14:paraId="2118BF5A" w14:textId="77777777" w:rsidTr="004B0522">
              <w:tc>
                <w:tcPr>
                  <w:tcW w:w="2370" w:type="pct"/>
                  <w:gridSpan w:val="2"/>
                </w:tcPr>
                <w:p w14:paraId="5F656DA8" w14:textId="77777777" w:rsidR="004978E4" w:rsidRPr="00DB3D0D" w:rsidRDefault="004978E4" w:rsidP="004978E4">
                  <w:pPr>
                    <w:pStyle w:val="TAH"/>
                    <w:rPr>
                      <w:rFonts w:ascii="Times New Roman" w:hAnsi="Times New Roman"/>
                      <w:b w:val="0"/>
                      <w:lang w:eastAsia="zh-CN"/>
                    </w:rPr>
                  </w:pPr>
                  <w:r>
                    <w:rPr>
                      <w:rFonts w:ascii="Times New Roman" w:hAnsi="Times New Roman" w:hint="eastAsia"/>
                      <w:b w:val="0"/>
                      <w:lang w:eastAsia="zh-CN"/>
                    </w:rPr>
                    <w:t>P</w:t>
                  </w:r>
                  <w:r>
                    <w:rPr>
                      <w:rFonts w:ascii="Times New Roman" w:hAnsi="Times New Roman"/>
                      <w:b w:val="0"/>
                      <w:lang w:eastAsia="zh-CN"/>
                    </w:rPr>
                    <w:t>ropagation channel</w:t>
                  </w:r>
                </w:p>
              </w:tc>
              <w:tc>
                <w:tcPr>
                  <w:tcW w:w="271" w:type="pct"/>
                </w:tcPr>
                <w:p w14:paraId="512CB646" w14:textId="77777777" w:rsidR="004978E4" w:rsidRPr="00FC691C" w:rsidRDefault="004978E4" w:rsidP="004978E4">
                  <w:pPr>
                    <w:pStyle w:val="TAH"/>
                    <w:rPr>
                      <w:rFonts w:ascii="Times New Roman" w:hAnsi="Times New Roman"/>
                      <w:b w:val="0"/>
                    </w:rPr>
                  </w:pPr>
                </w:p>
              </w:tc>
              <w:tc>
                <w:tcPr>
                  <w:tcW w:w="2359" w:type="pct"/>
                </w:tcPr>
                <w:p w14:paraId="3B597904" w14:textId="77777777" w:rsidR="004978E4" w:rsidRDefault="004978E4" w:rsidP="004978E4">
                  <w:pPr>
                    <w:pStyle w:val="TAH"/>
                    <w:jc w:val="left"/>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Refer to Issue 2-2-1 and 2-2-</w:t>
                  </w:r>
                </w:p>
                <w:p w14:paraId="72846345" w14:textId="77777777" w:rsidR="004978E4" w:rsidRDefault="004978E4" w:rsidP="004978E4">
                  <w:pPr>
                    <w:pStyle w:val="TAH"/>
                    <w:numPr>
                      <w:ilvl w:val="0"/>
                      <w:numId w:val="36"/>
                    </w:numPr>
                    <w:overflowPunct w:val="0"/>
                    <w:autoSpaceDE w:val="0"/>
                    <w:autoSpaceDN w:val="0"/>
                    <w:adjustRightInd w:val="0"/>
                    <w:jc w:val="left"/>
                    <w:textAlignment w:val="baseline"/>
                    <w:rPr>
                      <w:rFonts w:ascii="Times New Roman" w:hAnsi="Times New Roman"/>
                      <w:b w:val="0"/>
                      <w:lang w:eastAsia="zh-CN"/>
                    </w:rPr>
                  </w:pPr>
                  <w:r>
                    <w:rPr>
                      <w:rFonts w:ascii="Times New Roman" w:hAnsi="Times New Roman"/>
                      <w:b w:val="0"/>
                      <w:lang w:eastAsia="zh-CN"/>
                    </w:rPr>
                    <w:t>TDLA30-10 ULA Low</w:t>
                  </w:r>
                </w:p>
                <w:p w14:paraId="5BE13F95" w14:textId="77777777" w:rsidR="004978E4" w:rsidRDefault="004978E4" w:rsidP="004978E4">
                  <w:pPr>
                    <w:pStyle w:val="TAH"/>
                    <w:numPr>
                      <w:ilvl w:val="0"/>
                      <w:numId w:val="36"/>
                    </w:numPr>
                    <w:overflowPunct w:val="0"/>
                    <w:autoSpaceDE w:val="0"/>
                    <w:autoSpaceDN w:val="0"/>
                    <w:adjustRightInd w:val="0"/>
                    <w:jc w:val="left"/>
                    <w:textAlignment w:val="baseline"/>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DLA30-10 ULA Medium</w:t>
                  </w:r>
                </w:p>
                <w:p w14:paraId="6B511829" w14:textId="77777777" w:rsidR="004978E4" w:rsidRPr="00DB3D0D" w:rsidRDefault="004978E4" w:rsidP="004978E4">
                  <w:pPr>
                    <w:pStyle w:val="TAH"/>
                    <w:jc w:val="left"/>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TDLA30-10 ULA Low</w:t>
                  </w:r>
                </w:p>
              </w:tc>
            </w:tr>
            <w:tr w:rsidR="004978E4" w:rsidRPr="00EB589D" w14:paraId="2A68EE08" w14:textId="77777777" w:rsidTr="004B0522">
              <w:tc>
                <w:tcPr>
                  <w:tcW w:w="2370" w:type="pct"/>
                  <w:gridSpan w:val="2"/>
                </w:tcPr>
                <w:p w14:paraId="4D71AD3F"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271" w:type="pct"/>
                </w:tcPr>
                <w:p w14:paraId="1D1023A7" w14:textId="77777777" w:rsidR="004978E4" w:rsidRPr="00FC691C" w:rsidRDefault="004978E4" w:rsidP="004978E4">
                  <w:pPr>
                    <w:pStyle w:val="TAH"/>
                    <w:rPr>
                      <w:rFonts w:ascii="Times New Roman" w:hAnsi="Times New Roman"/>
                      <w:b w:val="0"/>
                    </w:rPr>
                  </w:pPr>
                </w:p>
              </w:tc>
              <w:tc>
                <w:tcPr>
                  <w:tcW w:w="2359" w:type="pct"/>
                </w:tcPr>
                <w:p w14:paraId="0F348860"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6D608205" w14:textId="77777777" w:rsidR="004978E4" w:rsidRDefault="004978E4" w:rsidP="004978E4">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4978E4" w:rsidRPr="00EB589D" w14:paraId="1A7CE747" w14:textId="77777777" w:rsidTr="004B0522">
              <w:tc>
                <w:tcPr>
                  <w:tcW w:w="2370" w:type="pct"/>
                  <w:gridSpan w:val="2"/>
                </w:tcPr>
                <w:p w14:paraId="16807842" w14:textId="77777777" w:rsidR="004978E4" w:rsidRPr="00DB3D0D" w:rsidRDefault="004978E4" w:rsidP="004978E4">
                  <w:pPr>
                    <w:pStyle w:val="TAH"/>
                    <w:rPr>
                      <w:rFonts w:ascii="Times New Roman" w:hAnsi="Times New Roman"/>
                      <w:b w:val="0"/>
                      <w:lang w:eastAsia="zh-CN"/>
                    </w:rPr>
                  </w:pPr>
                  <w:r>
                    <w:rPr>
                      <w:rFonts w:ascii="Times New Roman" w:hAnsi="Times New Roman" w:hint="eastAsia"/>
                      <w:b w:val="0"/>
                      <w:lang w:eastAsia="zh-CN"/>
                    </w:rPr>
                    <w:t>M</w:t>
                  </w:r>
                  <w:r>
                    <w:rPr>
                      <w:rFonts w:ascii="Times New Roman" w:hAnsi="Times New Roman"/>
                      <w:b w:val="0"/>
                      <w:lang w:eastAsia="zh-CN"/>
                    </w:rPr>
                    <w:t>CS</w:t>
                  </w:r>
                </w:p>
              </w:tc>
              <w:tc>
                <w:tcPr>
                  <w:tcW w:w="271" w:type="pct"/>
                </w:tcPr>
                <w:p w14:paraId="59923D2A" w14:textId="77777777" w:rsidR="004978E4" w:rsidRPr="00FC691C" w:rsidRDefault="004978E4" w:rsidP="004978E4">
                  <w:pPr>
                    <w:pStyle w:val="TAH"/>
                    <w:rPr>
                      <w:rFonts w:ascii="Times New Roman" w:hAnsi="Times New Roman"/>
                      <w:b w:val="0"/>
                    </w:rPr>
                  </w:pPr>
                </w:p>
              </w:tc>
              <w:tc>
                <w:tcPr>
                  <w:tcW w:w="2359" w:type="pct"/>
                </w:tcPr>
                <w:p w14:paraId="5A414F25" w14:textId="77777777" w:rsidR="004978E4" w:rsidRDefault="004978E4" w:rsidP="004978E4">
                  <w:pPr>
                    <w:pStyle w:val="TAH"/>
                    <w:jc w:val="left"/>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w:t>
                  </w:r>
                </w:p>
                <w:p w14:paraId="168624F2" w14:textId="77777777" w:rsidR="004978E4" w:rsidRDefault="004978E4" w:rsidP="004978E4">
                  <w:pPr>
                    <w:pStyle w:val="TAH"/>
                    <w:numPr>
                      <w:ilvl w:val="0"/>
                      <w:numId w:val="41"/>
                    </w:numPr>
                    <w:overflowPunct w:val="0"/>
                    <w:autoSpaceDE w:val="0"/>
                    <w:autoSpaceDN w:val="0"/>
                    <w:adjustRightInd w:val="0"/>
                    <w:textAlignment w:val="baseline"/>
                    <w:rPr>
                      <w:rFonts w:ascii="Times New Roman" w:hAnsi="Times New Roman"/>
                      <w:b w:val="0"/>
                      <w:lang w:eastAsia="zh-CN"/>
                    </w:rPr>
                  </w:pPr>
                  <w:r>
                    <w:rPr>
                      <w:rFonts w:ascii="Times New Roman" w:hAnsi="Times New Roman"/>
                      <w:b w:val="0"/>
                      <w:lang w:eastAsia="zh-CN"/>
                    </w:rPr>
                    <w:t>ULA Low: Option 1: MCS20 (Table 2); Option 2: MCS17(Table 1)</w:t>
                  </w:r>
                </w:p>
                <w:p w14:paraId="33441DF9" w14:textId="77777777" w:rsidR="004978E4" w:rsidRPr="00DB3D0D" w:rsidRDefault="004978E4" w:rsidP="004978E4">
                  <w:pPr>
                    <w:pStyle w:val="TAH"/>
                    <w:numPr>
                      <w:ilvl w:val="0"/>
                      <w:numId w:val="41"/>
                    </w:numPr>
                    <w:overflowPunct w:val="0"/>
                    <w:autoSpaceDE w:val="0"/>
                    <w:autoSpaceDN w:val="0"/>
                    <w:adjustRightInd w:val="0"/>
                    <w:textAlignment w:val="baseline"/>
                    <w:rPr>
                      <w:rFonts w:ascii="Times New Roman" w:hAnsi="Times New Roman"/>
                      <w:b w:val="0"/>
                      <w:lang w:eastAsia="zh-CN"/>
                    </w:rPr>
                  </w:pPr>
                  <w:r>
                    <w:rPr>
                      <w:rFonts w:ascii="Times New Roman" w:hAnsi="Times New Roman"/>
                      <w:b w:val="0"/>
                      <w:lang w:eastAsia="zh-CN"/>
                    </w:rPr>
                    <w:t>ULA Medium: MCS13 (Table 1)</w:t>
                  </w:r>
                </w:p>
                <w:p w14:paraId="573EACED" w14:textId="77777777" w:rsidR="004978E4" w:rsidRPr="00DB3D0D" w:rsidRDefault="004978E4" w:rsidP="004978E4">
                  <w:pPr>
                    <w:pStyle w:val="TAH"/>
                    <w:jc w:val="left"/>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MCS17(Table 1)</w:t>
                  </w:r>
                </w:p>
              </w:tc>
            </w:tr>
            <w:tr w:rsidR="004978E4" w:rsidRPr="00EB589D" w14:paraId="7B387D89" w14:textId="77777777" w:rsidTr="004B0522">
              <w:tc>
                <w:tcPr>
                  <w:tcW w:w="973" w:type="pct"/>
                  <w:tcBorders>
                    <w:bottom w:val="nil"/>
                  </w:tcBorders>
                </w:tcPr>
                <w:p w14:paraId="44C146D7" w14:textId="77777777" w:rsidR="004978E4" w:rsidRPr="00EB589D" w:rsidRDefault="004978E4" w:rsidP="004978E4">
                  <w:pPr>
                    <w:pStyle w:val="TAL"/>
                    <w:rPr>
                      <w:rFonts w:ascii="Times New Roman" w:hAnsi="Times New Roman"/>
                    </w:rPr>
                  </w:pPr>
                  <w:r w:rsidRPr="00EB589D">
                    <w:rPr>
                      <w:rFonts w:ascii="Times New Roman" w:hAnsi="Times New Roman"/>
                    </w:rPr>
                    <w:t>PDSCH configuration</w:t>
                  </w:r>
                </w:p>
              </w:tc>
              <w:tc>
                <w:tcPr>
                  <w:tcW w:w="1398" w:type="pct"/>
                </w:tcPr>
                <w:p w14:paraId="45C77AD9" w14:textId="77777777" w:rsidR="004978E4" w:rsidRPr="00EB589D" w:rsidRDefault="004978E4" w:rsidP="004978E4">
                  <w:pPr>
                    <w:pStyle w:val="TAL"/>
                    <w:rPr>
                      <w:rFonts w:ascii="Times New Roman" w:hAnsi="Times New Roman"/>
                    </w:rPr>
                  </w:pPr>
                  <w:r w:rsidRPr="00EB589D">
                    <w:rPr>
                      <w:rFonts w:ascii="Times New Roman" w:hAnsi="Times New Roman"/>
                    </w:rPr>
                    <w:t>Mapping type</w:t>
                  </w:r>
                </w:p>
              </w:tc>
              <w:tc>
                <w:tcPr>
                  <w:tcW w:w="271" w:type="pct"/>
                </w:tcPr>
                <w:p w14:paraId="10C0C162" w14:textId="77777777" w:rsidR="004978E4" w:rsidRPr="00EB589D" w:rsidRDefault="004978E4" w:rsidP="004978E4">
                  <w:pPr>
                    <w:pStyle w:val="TAC"/>
                    <w:rPr>
                      <w:rFonts w:ascii="Times New Roman" w:hAnsi="Times New Roman"/>
                    </w:rPr>
                  </w:pPr>
                </w:p>
              </w:tc>
              <w:tc>
                <w:tcPr>
                  <w:tcW w:w="2359" w:type="pct"/>
                </w:tcPr>
                <w:p w14:paraId="4DC78B51" w14:textId="77777777" w:rsidR="004978E4" w:rsidRPr="00EB589D" w:rsidRDefault="004978E4" w:rsidP="004978E4">
                  <w:pPr>
                    <w:pStyle w:val="TAC"/>
                    <w:rPr>
                      <w:rFonts w:ascii="Times New Roman" w:hAnsi="Times New Roman"/>
                    </w:rPr>
                  </w:pPr>
                  <w:r w:rsidRPr="00EB589D">
                    <w:rPr>
                      <w:rFonts w:ascii="Times New Roman" w:hAnsi="Times New Roman"/>
                    </w:rPr>
                    <w:t>Type A</w:t>
                  </w:r>
                </w:p>
              </w:tc>
            </w:tr>
            <w:tr w:rsidR="004978E4" w:rsidRPr="00EB589D" w14:paraId="7837B191" w14:textId="77777777" w:rsidTr="004B0522">
              <w:tc>
                <w:tcPr>
                  <w:tcW w:w="973" w:type="pct"/>
                  <w:tcBorders>
                    <w:top w:val="nil"/>
                    <w:bottom w:val="nil"/>
                  </w:tcBorders>
                </w:tcPr>
                <w:p w14:paraId="4134EC2D" w14:textId="77777777" w:rsidR="004978E4" w:rsidRPr="00EB589D" w:rsidRDefault="004978E4" w:rsidP="004978E4">
                  <w:pPr>
                    <w:pStyle w:val="TAL"/>
                    <w:rPr>
                      <w:rFonts w:ascii="Times New Roman" w:hAnsi="Times New Roman"/>
                    </w:rPr>
                  </w:pPr>
                </w:p>
              </w:tc>
              <w:tc>
                <w:tcPr>
                  <w:tcW w:w="1398" w:type="pct"/>
                </w:tcPr>
                <w:p w14:paraId="26555A7C" w14:textId="77777777" w:rsidR="004978E4" w:rsidRPr="00EB589D" w:rsidRDefault="004978E4" w:rsidP="004978E4">
                  <w:pPr>
                    <w:pStyle w:val="TAL"/>
                    <w:rPr>
                      <w:rFonts w:ascii="Times New Roman" w:hAnsi="Times New Roman"/>
                    </w:rPr>
                  </w:pPr>
                  <w:r w:rsidRPr="00EB589D">
                    <w:rPr>
                      <w:rFonts w:ascii="Times New Roman" w:hAnsi="Times New Roman"/>
                    </w:rPr>
                    <w:t>k0</w:t>
                  </w:r>
                </w:p>
              </w:tc>
              <w:tc>
                <w:tcPr>
                  <w:tcW w:w="271" w:type="pct"/>
                </w:tcPr>
                <w:p w14:paraId="337CFC3F" w14:textId="77777777" w:rsidR="004978E4" w:rsidRPr="00EB589D" w:rsidRDefault="004978E4" w:rsidP="004978E4">
                  <w:pPr>
                    <w:pStyle w:val="TAC"/>
                    <w:rPr>
                      <w:rFonts w:ascii="Times New Roman" w:hAnsi="Times New Roman"/>
                    </w:rPr>
                  </w:pPr>
                </w:p>
              </w:tc>
              <w:tc>
                <w:tcPr>
                  <w:tcW w:w="2359" w:type="pct"/>
                </w:tcPr>
                <w:p w14:paraId="5CE5D560" w14:textId="77777777" w:rsidR="004978E4" w:rsidRPr="00EB589D" w:rsidRDefault="004978E4" w:rsidP="004978E4">
                  <w:pPr>
                    <w:pStyle w:val="TAC"/>
                    <w:rPr>
                      <w:rFonts w:ascii="Times New Roman" w:hAnsi="Times New Roman"/>
                    </w:rPr>
                  </w:pPr>
                  <w:r w:rsidRPr="00EB589D">
                    <w:rPr>
                      <w:rFonts w:ascii="Times New Roman" w:hAnsi="Times New Roman"/>
                    </w:rPr>
                    <w:t>0</w:t>
                  </w:r>
                </w:p>
              </w:tc>
            </w:tr>
            <w:tr w:rsidR="004978E4" w:rsidRPr="00EB589D" w14:paraId="1F34EDD6" w14:textId="77777777" w:rsidTr="004B0522">
              <w:tc>
                <w:tcPr>
                  <w:tcW w:w="973" w:type="pct"/>
                  <w:tcBorders>
                    <w:top w:val="nil"/>
                    <w:bottom w:val="nil"/>
                  </w:tcBorders>
                </w:tcPr>
                <w:p w14:paraId="0BA404E2" w14:textId="77777777" w:rsidR="004978E4" w:rsidRPr="00EB589D" w:rsidRDefault="004978E4" w:rsidP="004978E4">
                  <w:pPr>
                    <w:pStyle w:val="TAL"/>
                    <w:rPr>
                      <w:rFonts w:ascii="Times New Roman" w:hAnsi="Times New Roman"/>
                    </w:rPr>
                  </w:pPr>
                </w:p>
              </w:tc>
              <w:tc>
                <w:tcPr>
                  <w:tcW w:w="1398" w:type="pct"/>
                </w:tcPr>
                <w:p w14:paraId="2E5C19A9" w14:textId="77777777" w:rsidR="004978E4" w:rsidRPr="00EB589D" w:rsidRDefault="004978E4" w:rsidP="004978E4">
                  <w:pPr>
                    <w:pStyle w:val="TAL"/>
                    <w:rPr>
                      <w:rFonts w:ascii="Times New Roman" w:hAnsi="Times New Roman"/>
                    </w:rPr>
                  </w:pPr>
                  <w:r w:rsidRPr="00EB589D">
                    <w:rPr>
                      <w:rFonts w:ascii="Times New Roman" w:hAnsi="Times New Roman"/>
                    </w:rPr>
                    <w:t xml:space="preserve">Starting symbol (S) </w:t>
                  </w:r>
                </w:p>
              </w:tc>
              <w:tc>
                <w:tcPr>
                  <w:tcW w:w="271" w:type="pct"/>
                </w:tcPr>
                <w:p w14:paraId="1E512DC8" w14:textId="77777777" w:rsidR="004978E4" w:rsidRPr="00EB589D" w:rsidRDefault="004978E4" w:rsidP="004978E4">
                  <w:pPr>
                    <w:pStyle w:val="TAC"/>
                    <w:rPr>
                      <w:rFonts w:ascii="Times New Roman" w:hAnsi="Times New Roman"/>
                    </w:rPr>
                  </w:pPr>
                </w:p>
              </w:tc>
              <w:tc>
                <w:tcPr>
                  <w:tcW w:w="2359" w:type="pct"/>
                </w:tcPr>
                <w:p w14:paraId="2B560CC7" w14:textId="77777777" w:rsidR="004978E4" w:rsidRPr="00EB589D" w:rsidRDefault="004978E4" w:rsidP="004978E4">
                  <w:pPr>
                    <w:pStyle w:val="TAC"/>
                    <w:rPr>
                      <w:rFonts w:ascii="Times New Roman" w:hAnsi="Times New Roman"/>
                    </w:rPr>
                  </w:pPr>
                  <w:r w:rsidRPr="00EB589D">
                    <w:rPr>
                      <w:rFonts w:ascii="Times New Roman" w:hAnsi="Times New Roman"/>
                    </w:rPr>
                    <w:t>2</w:t>
                  </w:r>
                </w:p>
              </w:tc>
            </w:tr>
            <w:tr w:rsidR="004978E4" w:rsidRPr="00EB589D" w14:paraId="1853B853" w14:textId="77777777" w:rsidTr="004B0522">
              <w:tc>
                <w:tcPr>
                  <w:tcW w:w="973" w:type="pct"/>
                  <w:tcBorders>
                    <w:top w:val="nil"/>
                    <w:bottom w:val="nil"/>
                  </w:tcBorders>
                </w:tcPr>
                <w:p w14:paraId="4C94DF6B" w14:textId="77777777" w:rsidR="004978E4" w:rsidRPr="00EB589D" w:rsidRDefault="004978E4" w:rsidP="004978E4">
                  <w:pPr>
                    <w:pStyle w:val="TAL"/>
                    <w:rPr>
                      <w:rFonts w:ascii="Times New Roman" w:hAnsi="Times New Roman"/>
                    </w:rPr>
                  </w:pPr>
                </w:p>
              </w:tc>
              <w:tc>
                <w:tcPr>
                  <w:tcW w:w="1398" w:type="pct"/>
                </w:tcPr>
                <w:p w14:paraId="064BD9F3" w14:textId="77777777" w:rsidR="004978E4" w:rsidRPr="00EB589D" w:rsidRDefault="004978E4" w:rsidP="004978E4">
                  <w:pPr>
                    <w:pStyle w:val="TAL"/>
                    <w:rPr>
                      <w:rFonts w:ascii="Times New Roman" w:hAnsi="Times New Roman"/>
                    </w:rPr>
                  </w:pPr>
                  <w:r w:rsidRPr="00EB589D">
                    <w:rPr>
                      <w:rFonts w:ascii="Times New Roman" w:hAnsi="Times New Roman"/>
                    </w:rPr>
                    <w:t>Length (L)</w:t>
                  </w:r>
                </w:p>
              </w:tc>
              <w:tc>
                <w:tcPr>
                  <w:tcW w:w="271" w:type="pct"/>
                </w:tcPr>
                <w:p w14:paraId="26F4FD18" w14:textId="77777777" w:rsidR="004978E4" w:rsidRPr="00EB589D" w:rsidRDefault="004978E4" w:rsidP="004978E4">
                  <w:pPr>
                    <w:pStyle w:val="TAC"/>
                    <w:rPr>
                      <w:rFonts w:ascii="Times New Roman" w:hAnsi="Times New Roman"/>
                    </w:rPr>
                  </w:pPr>
                </w:p>
              </w:tc>
              <w:tc>
                <w:tcPr>
                  <w:tcW w:w="2359" w:type="pct"/>
                </w:tcPr>
                <w:p w14:paraId="1F9E55F1" w14:textId="77777777" w:rsidR="004978E4" w:rsidRPr="00EB589D" w:rsidRDefault="004978E4" w:rsidP="004978E4">
                  <w:pPr>
                    <w:pStyle w:val="TAC"/>
                    <w:rPr>
                      <w:rFonts w:ascii="Times New Roman" w:hAnsi="Times New Roman"/>
                    </w:rPr>
                  </w:pPr>
                  <w:r w:rsidRPr="00EB589D">
                    <w:rPr>
                      <w:rFonts w:ascii="Times New Roman" w:hAnsi="Times New Roman"/>
                    </w:rPr>
                    <w:t>12</w:t>
                  </w:r>
                </w:p>
              </w:tc>
            </w:tr>
            <w:tr w:rsidR="004978E4" w:rsidRPr="00EB589D" w14:paraId="62E4DDA0" w14:textId="77777777" w:rsidTr="004B0522">
              <w:tc>
                <w:tcPr>
                  <w:tcW w:w="973" w:type="pct"/>
                  <w:tcBorders>
                    <w:top w:val="nil"/>
                    <w:bottom w:val="nil"/>
                  </w:tcBorders>
                </w:tcPr>
                <w:p w14:paraId="5ED2FD5A" w14:textId="77777777" w:rsidR="004978E4" w:rsidRPr="00EB589D" w:rsidRDefault="004978E4" w:rsidP="004978E4">
                  <w:pPr>
                    <w:pStyle w:val="TAL"/>
                    <w:rPr>
                      <w:rFonts w:ascii="Times New Roman" w:hAnsi="Times New Roman"/>
                    </w:rPr>
                  </w:pPr>
                </w:p>
              </w:tc>
              <w:tc>
                <w:tcPr>
                  <w:tcW w:w="1398" w:type="pct"/>
                </w:tcPr>
                <w:p w14:paraId="5F4E3E2F" w14:textId="77777777" w:rsidR="004978E4" w:rsidRPr="00EB589D" w:rsidRDefault="004978E4" w:rsidP="004978E4">
                  <w:pPr>
                    <w:pStyle w:val="TAL"/>
                    <w:rPr>
                      <w:rFonts w:ascii="Times New Roman" w:hAnsi="Times New Roman"/>
                    </w:rPr>
                  </w:pPr>
                  <w:r w:rsidRPr="00EB589D">
                    <w:rPr>
                      <w:rFonts w:ascii="Times New Roman" w:hAnsi="Times New Roman"/>
                    </w:rPr>
                    <w:t>PRB bundling type</w:t>
                  </w:r>
                </w:p>
              </w:tc>
              <w:tc>
                <w:tcPr>
                  <w:tcW w:w="271" w:type="pct"/>
                </w:tcPr>
                <w:p w14:paraId="57B47EC5" w14:textId="77777777" w:rsidR="004978E4" w:rsidRPr="00EB589D" w:rsidRDefault="004978E4" w:rsidP="004978E4">
                  <w:pPr>
                    <w:pStyle w:val="TAC"/>
                    <w:rPr>
                      <w:rFonts w:ascii="Times New Roman" w:hAnsi="Times New Roman"/>
                    </w:rPr>
                  </w:pPr>
                </w:p>
              </w:tc>
              <w:tc>
                <w:tcPr>
                  <w:tcW w:w="2359" w:type="pct"/>
                </w:tcPr>
                <w:p w14:paraId="42702269" w14:textId="77777777" w:rsidR="004978E4" w:rsidRPr="00EB589D" w:rsidRDefault="004978E4" w:rsidP="004978E4">
                  <w:pPr>
                    <w:pStyle w:val="TAC"/>
                    <w:rPr>
                      <w:rFonts w:ascii="Times New Roman" w:hAnsi="Times New Roman"/>
                    </w:rPr>
                  </w:pPr>
                  <w:r w:rsidRPr="00EB589D">
                    <w:rPr>
                      <w:rFonts w:ascii="Times New Roman" w:hAnsi="Times New Roman"/>
                    </w:rPr>
                    <w:t>Static</w:t>
                  </w:r>
                </w:p>
              </w:tc>
            </w:tr>
            <w:tr w:rsidR="004978E4" w:rsidRPr="00EB589D" w14:paraId="5CB2B52D" w14:textId="77777777" w:rsidTr="004B0522">
              <w:tc>
                <w:tcPr>
                  <w:tcW w:w="973" w:type="pct"/>
                  <w:tcBorders>
                    <w:top w:val="nil"/>
                    <w:bottom w:val="single" w:sz="4" w:space="0" w:color="auto"/>
                  </w:tcBorders>
                </w:tcPr>
                <w:p w14:paraId="011727E8" w14:textId="77777777" w:rsidR="004978E4" w:rsidRPr="00EB589D" w:rsidRDefault="004978E4" w:rsidP="004978E4">
                  <w:pPr>
                    <w:pStyle w:val="TAL"/>
                    <w:rPr>
                      <w:rFonts w:ascii="Times New Roman" w:hAnsi="Times New Roman"/>
                      <w:i/>
                    </w:rPr>
                  </w:pPr>
                </w:p>
              </w:tc>
              <w:tc>
                <w:tcPr>
                  <w:tcW w:w="1398" w:type="pct"/>
                  <w:tcBorders>
                    <w:bottom w:val="single" w:sz="4" w:space="0" w:color="auto"/>
                  </w:tcBorders>
                </w:tcPr>
                <w:p w14:paraId="7062AE85" w14:textId="77777777" w:rsidR="004978E4" w:rsidRPr="00EB589D" w:rsidRDefault="004978E4" w:rsidP="004978E4">
                  <w:pPr>
                    <w:pStyle w:val="TAL"/>
                    <w:rPr>
                      <w:rFonts w:ascii="Times New Roman" w:hAnsi="Times New Roman"/>
                    </w:rPr>
                  </w:pPr>
                  <w:r w:rsidRPr="00EB589D">
                    <w:rPr>
                      <w:rFonts w:ascii="Times New Roman" w:hAnsi="Times New Roman"/>
                    </w:rPr>
                    <w:t>PRB bundling size</w:t>
                  </w:r>
                </w:p>
              </w:tc>
              <w:tc>
                <w:tcPr>
                  <w:tcW w:w="271" w:type="pct"/>
                </w:tcPr>
                <w:p w14:paraId="14CE09D9" w14:textId="77777777" w:rsidR="004978E4" w:rsidRPr="00EB589D" w:rsidRDefault="004978E4" w:rsidP="004978E4">
                  <w:pPr>
                    <w:pStyle w:val="TAC"/>
                    <w:rPr>
                      <w:rFonts w:ascii="Times New Roman" w:hAnsi="Times New Roman"/>
                    </w:rPr>
                  </w:pPr>
                </w:p>
              </w:tc>
              <w:tc>
                <w:tcPr>
                  <w:tcW w:w="2359" w:type="pct"/>
                </w:tcPr>
                <w:p w14:paraId="3F5C8DA4" w14:textId="77777777" w:rsidR="004978E4" w:rsidRPr="00EB589D" w:rsidRDefault="004978E4" w:rsidP="004978E4">
                  <w:pPr>
                    <w:pStyle w:val="TAC"/>
                    <w:rPr>
                      <w:rFonts w:ascii="Times New Roman" w:hAnsi="Times New Roman"/>
                    </w:rPr>
                  </w:pPr>
                  <w:r w:rsidRPr="00EB589D">
                    <w:rPr>
                      <w:rFonts w:ascii="Times New Roman" w:hAnsi="Times New Roman"/>
                    </w:rPr>
                    <w:t>2</w:t>
                  </w:r>
                </w:p>
              </w:tc>
            </w:tr>
            <w:tr w:rsidR="004978E4" w:rsidRPr="00EB589D" w14:paraId="53C8F4BF" w14:textId="77777777" w:rsidTr="004B0522">
              <w:tc>
                <w:tcPr>
                  <w:tcW w:w="2370" w:type="pct"/>
                  <w:gridSpan w:val="2"/>
                  <w:tcBorders>
                    <w:top w:val="single" w:sz="4" w:space="0" w:color="auto"/>
                    <w:bottom w:val="single" w:sz="4" w:space="0" w:color="auto"/>
                  </w:tcBorders>
                </w:tcPr>
                <w:p w14:paraId="4EDD6F11" w14:textId="77777777" w:rsidR="004978E4" w:rsidRPr="00EB589D" w:rsidRDefault="004978E4" w:rsidP="004978E4">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271" w:type="pct"/>
                </w:tcPr>
                <w:p w14:paraId="1FFAB259" w14:textId="77777777" w:rsidR="004978E4" w:rsidRPr="00EB589D" w:rsidRDefault="004978E4" w:rsidP="004978E4">
                  <w:pPr>
                    <w:pStyle w:val="TAC"/>
                    <w:rPr>
                      <w:rFonts w:ascii="Times New Roman" w:hAnsi="Times New Roman"/>
                    </w:rPr>
                  </w:pPr>
                </w:p>
              </w:tc>
              <w:tc>
                <w:tcPr>
                  <w:tcW w:w="2359" w:type="pct"/>
                </w:tcPr>
                <w:p w14:paraId="6F98CBA2"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Symbol#{5, 9}</w:t>
                  </w:r>
                </w:p>
              </w:tc>
            </w:tr>
            <w:tr w:rsidR="004978E4" w:rsidRPr="00EB589D" w14:paraId="067F8BE5" w14:textId="77777777" w:rsidTr="004B0522">
              <w:tc>
                <w:tcPr>
                  <w:tcW w:w="2370" w:type="pct"/>
                  <w:gridSpan w:val="2"/>
                  <w:tcBorders>
                    <w:top w:val="nil"/>
                    <w:bottom w:val="single" w:sz="4" w:space="0" w:color="auto"/>
                  </w:tcBorders>
                </w:tcPr>
                <w:p w14:paraId="5F6216A1"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271" w:type="pct"/>
                </w:tcPr>
                <w:p w14:paraId="510B171F" w14:textId="77777777" w:rsidR="004978E4" w:rsidRPr="00EB589D" w:rsidRDefault="004978E4" w:rsidP="004978E4">
                  <w:pPr>
                    <w:pStyle w:val="TAC"/>
                    <w:rPr>
                      <w:rFonts w:ascii="Times New Roman" w:hAnsi="Times New Roman"/>
                    </w:rPr>
                  </w:pPr>
                </w:p>
              </w:tc>
              <w:tc>
                <w:tcPr>
                  <w:tcW w:w="2359" w:type="pct"/>
                </w:tcPr>
                <w:p w14:paraId="3182EB09"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4978E4" w:rsidRPr="00EB589D" w14:paraId="02A5F791" w14:textId="77777777" w:rsidTr="004B0522">
              <w:tc>
                <w:tcPr>
                  <w:tcW w:w="2370" w:type="pct"/>
                  <w:gridSpan w:val="2"/>
                  <w:tcBorders>
                    <w:top w:val="nil"/>
                    <w:bottom w:val="single" w:sz="4" w:space="0" w:color="auto"/>
                  </w:tcBorders>
                </w:tcPr>
                <w:p w14:paraId="66267893" w14:textId="77777777" w:rsidR="004978E4" w:rsidRPr="00EB589D" w:rsidRDefault="004978E4" w:rsidP="004978E4">
                  <w:pPr>
                    <w:pStyle w:val="TAL"/>
                    <w:rPr>
                      <w:rFonts w:ascii="Times New Roman" w:hAnsi="Times New Roman"/>
                      <w:lang w:eastAsia="zh-CN"/>
                    </w:rPr>
                  </w:pPr>
                  <w:r>
                    <w:rPr>
                      <w:rFonts w:ascii="Times New Roman" w:hAnsi="Times New Roman"/>
                      <w:lang w:eastAsia="zh-CN"/>
                    </w:rPr>
                    <w:t>DM-RS configuration</w:t>
                  </w:r>
                </w:p>
              </w:tc>
              <w:tc>
                <w:tcPr>
                  <w:tcW w:w="271" w:type="pct"/>
                </w:tcPr>
                <w:p w14:paraId="6CEC9BEE" w14:textId="77777777" w:rsidR="004978E4" w:rsidRPr="00EB589D" w:rsidRDefault="004978E4" w:rsidP="004978E4">
                  <w:pPr>
                    <w:pStyle w:val="TAC"/>
                    <w:rPr>
                      <w:rFonts w:ascii="Times New Roman" w:hAnsi="Times New Roman"/>
                    </w:rPr>
                  </w:pPr>
                </w:p>
              </w:tc>
              <w:tc>
                <w:tcPr>
                  <w:tcW w:w="2359" w:type="pct"/>
                </w:tcPr>
                <w:p w14:paraId="4C26F551" w14:textId="77777777" w:rsidR="004978E4" w:rsidRDefault="004978E4" w:rsidP="004978E4">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0D9E0802" w14:textId="77777777" w:rsidR="004978E4" w:rsidRPr="00EB589D" w:rsidRDefault="004978E4" w:rsidP="004978E4">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Pr>
                      <w:rFonts w:ascii="Times New Roman" w:hAnsi="Times New Roman"/>
                      <w:lang w:eastAsia="zh-CN"/>
                    </w:rPr>
                    <w:t>Refer to Issue 2-3-3</w:t>
                  </w:r>
                </w:p>
              </w:tc>
            </w:tr>
            <w:tr w:rsidR="004978E4" w:rsidRPr="00EB589D" w14:paraId="5CF2BC17" w14:textId="77777777" w:rsidTr="004B0522">
              <w:tc>
                <w:tcPr>
                  <w:tcW w:w="2370" w:type="pct"/>
                  <w:gridSpan w:val="2"/>
                  <w:tcBorders>
                    <w:top w:val="nil"/>
                    <w:bottom w:val="single" w:sz="4" w:space="0" w:color="auto"/>
                  </w:tcBorders>
                </w:tcPr>
                <w:p w14:paraId="34172A0D"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Overhead</w:t>
                  </w:r>
                </w:p>
              </w:tc>
              <w:tc>
                <w:tcPr>
                  <w:tcW w:w="271" w:type="pct"/>
                </w:tcPr>
                <w:p w14:paraId="77B50D4A" w14:textId="77777777" w:rsidR="004978E4" w:rsidRPr="00EB589D" w:rsidRDefault="004978E4" w:rsidP="004978E4">
                  <w:pPr>
                    <w:pStyle w:val="TAC"/>
                    <w:rPr>
                      <w:rFonts w:ascii="Times New Roman" w:hAnsi="Times New Roman"/>
                    </w:rPr>
                  </w:pPr>
                </w:p>
              </w:tc>
              <w:tc>
                <w:tcPr>
                  <w:tcW w:w="2359" w:type="pct"/>
                </w:tcPr>
                <w:p w14:paraId="77CBB52F"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0</w:t>
                  </w:r>
                </w:p>
              </w:tc>
            </w:tr>
            <w:tr w:rsidR="004978E4" w:rsidRPr="00EB589D" w14:paraId="72B43E29" w14:textId="77777777" w:rsidTr="004B0522">
              <w:tc>
                <w:tcPr>
                  <w:tcW w:w="2370" w:type="pct"/>
                  <w:gridSpan w:val="2"/>
                  <w:tcBorders>
                    <w:top w:val="nil"/>
                    <w:bottom w:val="single" w:sz="4" w:space="0" w:color="auto"/>
                  </w:tcBorders>
                </w:tcPr>
                <w:p w14:paraId="6726AD79"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Coodebook for PDCCH for PDSCH tests with 4Tx and 8Tx</w:t>
                  </w:r>
                </w:p>
              </w:tc>
              <w:tc>
                <w:tcPr>
                  <w:tcW w:w="271" w:type="pct"/>
                </w:tcPr>
                <w:p w14:paraId="51D9E31B" w14:textId="77777777" w:rsidR="004978E4" w:rsidRPr="00EB589D" w:rsidRDefault="004978E4" w:rsidP="004978E4">
                  <w:pPr>
                    <w:pStyle w:val="TAC"/>
                    <w:rPr>
                      <w:rFonts w:ascii="Times New Roman" w:hAnsi="Times New Roman"/>
                    </w:rPr>
                  </w:pPr>
                </w:p>
              </w:tc>
              <w:tc>
                <w:tcPr>
                  <w:tcW w:w="2359" w:type="pct"/>
                </w:tcPr>
                <w:p w14:paraId="2EEA6F15"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4978E4" w:rsidRPr="00EB589D" w14:paraId="5F77EAA7" w14:textId="77777777" w:rsidTr="004B0522">
              <w:tc>
                <w:tcPr>
                  <w:tcW w:w="2370" w:type="pct"/>
                  <w:gridSpan w:val="2"/>
                  <w:tcBorders>
                    <w:top w:val="nil"/>
                    <w:bottom w:val="single" w:sz="4" w:space="0" w:color="auto"/>
                  </w:tcBorders>
                </w:tcPr>
                <w:p w14:paraId="07C19A51" w14:textId="77777777" w:rsidR="004978E4" w:rsidRPr="00EB589D" w:rsidRDefault="004978E4" w:rsidP="004978E4">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271" w:type="pct"/>
                </w:tcPr>
                <w:p w14:paraId="2949CCCD" w14:textId="77777777" w:rsidR="004978E4" w:rsidRPr="00EB589D" w:rsidRDefault="004978E4" w:rsidP="004978E4">
                  <w:pPr>
                    <w:pStyle w:val="TAC"/>
                    <w:rPr>
                      <w:rFonts w:ascii="Times New Roman" w:hAnsi="Times New Roman"/>
                    </w:rPr>
                  </w:pPr>
                </w:p>
              </w:tc>
              <w:tc>
                <w:tcPr>
                  <w:tcW w:w="2359" w:type="pct"/>
                </w:tcPr>
                <w:p w14:paraId="0F4290DE" w14:textId="77777777" w:rsidR="004978E4" w:rsidRPr="00216C42" w:rsidRDefault="004978E4" w:rsidP="004978E4">
                  <w:pPr>
                    <w:pStyle w:val="TAC"/>
                    <w:rPr>
                      <w:rFonts w:ascii="Times New Roman" w:hAnsi="Times New Roman"/>
                      <w:lang w:eastAsia="zh-CN"/>
                    </w:rPr>
                  </w:pPr>
                  <w:r w:rsidRPr="00216C42">
                    <w:rPr>
                      <w:rFonts w:ascii="Times New Roman" w:hAnsi="Times New Roman"/>
                      <w:lang w:eastAsia="zh-CN"/>
                    </w:rPr>
                    <w:t>8Tx case: (N1,N2) = (4,1), (O1, O2) = (4,1)</w:t>
                  </w:r>
                </w:p>
                <w:p w14:paraId="07BC5790" w14:textId="77777777" w:rsidR="004978E4" w:rsidRPr="00EB589D" w:rsidRDefault="004978E4" w:rsidP="004978E4">
                  <w:pPr>
                    <w:pStyle w:val="TAC"/>
                    <w:rPr>
                      <w:rFonts w:ascii="Times New Roman" w:hAnsi="Times New Roman"/>
                      <w:lang w:eastAsia="zh-CN"/>
                    </w:rPr>
                  </w:pPr>
                  <w:r w:rsidRPr="00216C42">
                    <w:rPr>
                      <w:rFonts w:ascii="Times New Roman" w:hAnsi="Times New Roman"/>
                      <w:lang w:eastAsia="zh-CN"/>
                    </w:rPr>
                    <w:t>4Tx case: (N1,N2)=(2,1), (O1, O2) = (4,1)</w:t>
                  </w:r>
                </w:p>
              </w:tc>
            </w:tr>
            <w:tr w:rsidR="004978E4" w:rsidRPr="00EB589D" w14:paraId="33AC115C" w14:textId="77777777" w:rsidTr="004B0522">
              <w:tc>
                <w:tcPr>
                  <w:tcW w:w="2370" w:type="pct"/>
                  <w:gridSpan w:val="2"/>
                  <w:tcBorders>
                    <w:top w:val="nil"/>
                    <w:bottom w:val="single" w:sz="4" w:space="0" w:color="auto"/>
                  </w:tcBorders>
                </w:tcPr>
                <w:p w14:paraId="1672037A" w14:textId="77777777" w:rsidR="004978E4" w:rsidRPr="00EB589D" w:rsidRDefault="004978E4" w:rsidP="004978E4">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271" w:type="pct"/>
                </w:tcPr>
                <w:p w14:paraId="2EFC2DFF" w14:textId="77777777" w:rsidR="004978E4" w:rsidRPr="00EB589D" w:rsidRDefault="004978E4" w:rsidP="004978E4">
                  <w:pPr>
                    <w:pStyle w:val="TAC"/>
                    <w:rPr>
                      <w:rFonts w:ascii="Times New Roman" w:hAnsi="Times New Roman"/>
                    </w:rPr>
                  </w:pPr>
                </w:p>
              </w:tc>
              <w:tc>
                <w:tcPr>
                  <w:tcW w:w="2359" w:type="pct"/>
                </w:tcPr>
                <w:p w14:paraId="1B7D5ED7"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4978E4" w:rsidRPr="00EB589D" w14:paraId="6C24D5F9"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6B22B330" w14:textId="77777777" w:rsidR="004978E4" w:rsidRPr="00EB589D" w:rsidRDefault="004978E4" w:rsidP="004978E4">
                  <w:pPr>
                    <w:pStyle w:val="TAL"/>
                    <w:rPr>
                      <w:rFonts w:ascii="Times New Roman" w:hAnsi="Times New Roman"/>
                    </w:rPr>
                  </w:pPr>
                  <w:r w:rsidRPr="00EB589D">
                    <w:rPr>
                      <w:rFonts w:ascii="Times New Roman" w:hAnsi="Times New Roman"/>
                    </w:rPr>
                    <w:t>Number of HARQ Processes</w:t>
                  </w:r>
                </w:p>
              </w:tc>
              <w:tc>
                <w:tcPr>
                  <w:tcW w:w="271" w:type="pct"/>
                  <w:tcBorders>
                    <w:top w:val="single" w:sz="4" w:space="0" w:color="auto"/>
                    <w:left w:val="single" w:sz="4" w:space="0" w:color="auto"/>
                    <w:bottom w:val="single" w:sz="4" w:space="0" w:color="auto"/>
                    <w:right w:val="single" w:sz="4" w:space="0" w:color="auto"/>
                  </w:tcBorders>
                </w:tcPr>
                <w:p w14:paraId="2D411E31" w14:textId="77777777" w:rsidR="004978E4" w:rsidRPr="00EB589D" w:rsidRDefault="004978E4" w:rsidP="004978E4">
                  <w:pPr>
                    <w:pStyle w:val="TAC"/>
                    <w:rPr>
                      <w:rFonts w:ascii="Times New Roman" w:hAnsi="Times New Roman"/>
                    </w:rPr>
                  </w:pPr>
                </w:p>
              </w:tc>
              <w:tc>
                <w:tcPr>
                  <w:tcW w:w="2359" w:type="pct"/>
                  <w:tcBorders>
                    <w:top w:val="single" w:sz="4" w:space="0" w:color="auto"/>
                    <w:left w:val="single" w:sz="4" w:space="0" w:color="auto"/>
                    <w:bottom w:val="single" w:sz="4" w:space="0" w:color="auto"/>
                    <w:right w:val="single" w:sz="4" w:space="0" w:color="auto"/>
                  </w:tcBorders>
                </w:tcPr>
                <w:p w14:paraId="36300B0E" w14:textId="77777777" w:rsidR="004978E4" w:rsidRPr="00EB589D" w:rsidRDefault="004978E4" w:rsidP="004978E4">
                  <w:pPr>
                    <w:pStyle w:val="TAC"/>
                    <w:rPr>
                      <w:rFonts w:ascii="Times New Roman" w:hAnsi="Times New Roman"/>
                      <w:lang w:eastAsia="zh-CN"/>
                    </w:rPr>
                  </w:pPr>
                  <w:r>
                    <w:rPr>
                      <w:rFonts w:ascii="Times New Roman" w:hAnsi="Times New Roman"/>
                      <w:lang w:eastAsia="zh-CN"/>
                    </w:rPr>
                    <w:t>8</w:t>
                  </w:r>
                </w:p>
              </w:tc>
            </w:tr>
            <w:tr w:rsidR="004978E4" w:rsidRPr="00EB589D" w14:paraId="79E0C970"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5C31B302"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HARQ ACK/NACK bundling</w:t>
                  </w:r>
                </w:p>
              </w:tc>
              <w:tc>
                <w:tcPr>
                  <w:tcW w:w="271" w:type="pct"/>
                  <w:tcBorders>
                    <w:top w:val="single" w:sz="4" w:space="0" w:color="auto"/>
                    <w:left w:val="single" w:sz="4" w:space="0" w:color="auto"/>
                    <w:bottom w:val="single" w:sz="4" w:space="0" w:color="auto"/>
                    <w:right w:val="single" w:sz="4" w:space="0" w:color="auto"/>
                  </w:tcBorders>
                </w:tcPr>
                <w:p w14:paraId="79AD2FCF"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04102179" w14:textId="77777777" w:rsidR="004978E4" w:rsidRPr="00EB589D" w:rsidRDefault="004978E4" w:rsidP="004978E4">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4978E4" w:rsidRPr="00EB589D" w14:paraId="4412A3F8"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3F9CCD84"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271" w:type="pct"/>
                  <w:tcBorders>
                    <w:top w:val="single" w:sz="4" w:space="0" w:color="auto"/>
                    <w:left w:val="single" w:sz="4" w:space="0" w:color="auto"/>
                    <w:bottom w:val="single" w:sz="4" w:space="0" w:color="auto"/>
                    <w:right w:val="single" w:sz="4" w:space="0" w:color="auto"/>
                  </w:tcBorders>
                </w:tcPr>
                <w:p w14:paraId="7D85164B"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75B5372D" w14:textId="77777777" w:rsidR="004978E4" w:rsidRPr="00EB589D" w:rsidRDefault="004978E4" w:rsidP="004978E4">
                  <w:pPr>
                    <w:pStyle w:val="TAC"/>
                    <w:rPr>
                      <w:rFonts w:ascii="Times New Roman" w:hAnsi="Times New Roman"/>
                      <w:lang w:eastAsia="zh-CN"/>
                    </w:rPr>
                  </w:pPr>
                  <w:r w:rsidRPr="00EB589D">
                    <w:rPr>
                      <w:rFonts w:ascii="Times New Roman" w:hAnsi="Times New Roman" w:hint="eastAsia"/>
                      <w:lang w:eastAsia="zh-CN"/>
                    </w:rPr>
                    <w:t>4</w:t>
                  </w:r>
                </w:p>
              </w:tc>
            </w:tr>
            <w:tr w:rsidR="004978E4" w:rsidRPr="00EB589D" w14:paraId="7ABF8BBD"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vAlign w:val="center"/>
                </w:tcPr>
                <w:p w14:paraId="1A294D38"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Redundancy version coding sequence</w:t>
                  </w:r>
                </w:p>
              </w:tc>
              <w:tc>
                <w:tcPr>
                  <w:tcW w:w="271" w:type="pct"/>
                  <w:tcBorders>
                    <w:top w:val="single" w:sz="4" w:space="0" w:color="auto"/>
                    <w:left w:val="single" w:sz="4" w:space="0" w:color="auto"/>
                    <w:bottom w:val="single" w:sz="4" w:space="0" w:color="auto"/>
                    <w:right w:val="single" w:sz="4" w:space="0" w:color="auto"/>
                  </w:tcBorders>
                  <w:vAlign w:val="center"/>
                </w:tcPr>
                <w:p w14:paraId="3D8414F1"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vAlign w:val="center"/>
                </w:tcPr>
                <w:p w14:paraId="0F2432DA"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{0,2,3,1}</w:t>
                  </w:r>
                </w:p>
              </w:tc>
            </w:tr>
            <w:tr w:rsidR="004978E4" w:rsidRPr="00EB589D" w14:paraId="7038FF23"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2160DADB" w14:textId="77777777" w:rsidR="004978E4" w:rsidRPr="00EB589D" w:rsidRDefault="004978E4" w:rsidP="004978E4">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271" w:type="pct"/>
                  <w:tcBorders>
                    <w:top w:val="single" w:sz="4" w:space="0" w:color="auto"/>
                    <w:left w:val="single" w:sz="4" w:space="0" w:color="auto"/>
                    <w:bottom w:val="single" w:sz="4" w:space="0" w:color="auto"/>
                    <w:right w:val="single" w:sz="4" w:space="0" w:color="auto"/>
                  </w:tcBorders>
                </w:tcPr>
                <w:p w14:paraId="1BB8CD84"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1BB0FF25" w14:textId="77777777" w:rsidR="004978E4" w:rsidRPr="00EB589D" w:rsidRDefault="004978E4" w:rsidP="004978E4">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4978E4" w:rsidRPr="00EB589D" w14:paraId="75926675"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55A0D39B" w14:textId="77777777" w:rsidR="004978E4" w:rsidRPr="00EB589D" w:rsidRDefault="004978E4" w:rsidP="004978E4">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271" w:type="pct"/>
                  <w:tcBorders>
                    <w:top w:val="single" w:sz="4" w:space="0" w:color="auto"/>
                    <w:left w:val="single" w:sz="4" w:space="0" w:color="auto"/>
                    <w:bottom w:val="single" w:sz="4" w:space="0" w:color="auto"/>
                    <w:right w:val="single" w:sz="4" w:space="0" w:color="auto"/>
                  </w:tcBorders>
                </w:tcPr>
                <w:p w14:paraId="15E2BEBF"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36BC6C45" w14:textId="77777777" w:rsidR="004978E4" w:rsidRPr="00EB589D" w:rsidRDefault="004978E4" w:rsidP="004978E4">
                  <w:pPr>
                    <w:pStyle w:val="TAC"/>
                    <w:rPr>
                      <w:rFonts w:ascii="Times New Roman" w:hAnsi="Times New Roman"/>
                      <w:lang w:eastAsia="zh-CN"/>
                    </w:rPr>
                  </w:pPr>
                  <w:r w:rsidRPr="003F499D">
                    <w:rPr>
                      <w:rFonts w:ascii="Times New Roman" w:hAnsi="Times New Roman"/>
                      <w:lang w:eastAsia="zh-CN"/>
                    </w:rPr>
                    <w:t>MMSE-IRC with joint 6Rx MIMO detector</w:t>
                  </w:r>
                </w:p>
              </w:tc>
            </w:tr>
            <w:tr w:rsidR="004978E4" w:rsidRPr="00EB589D" w14:paraId="59406D92"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0C719D14" w14:textId="77777777" w:rsidR="004978E4" w:rsidRDefault="004978E4" w:rsidP="004978E4">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271" w:type="pct"/>
                  <w:tcBorders>
                    <w:top w:val="single" w:sz="4" w:space="0" w:color="auto"/>
                    <w:left w:val="single" w:sz="4" w:space="0" w:color="auto"/>
                    <w:bottom w:val="single" w:sz="4" w:space="0" w:color="auto"/>
                    <w:right w:val="single" w:sz="4" w:space="0" w:color="auto"/>
                  </w:tcBorders>
                </w:tcPr>
                <w:p w14:paraId="7DA3C46E" w14:textId="77777777" w:rsidR="004978E4" w:rsidRPr="00EB589D" w:rsidRDefault="004978E4" w:rsidP="004978E4">
                  <w:pPr>
                    <w:pStyle w:val="TAC"/>
                    <w:rPr>
                      <w:rFonts w:ascii="Times New Roman" w:hAnsi="Times New Roman"/>
                      <w:lang w:eastAsia="zh-CN"/>
                    </w:rPr>
                  </w:pPr>
                </w:p>
              </w:tc>
              <w:tc>
                <w:tcPr>
                  <w:tcW w:w="2359" w:type="pct"/>
                  <w:tcBorders>
                    <w:top w:val="single" w:sz="4" w:space="0" w:color="auto"/>
                    <w:left w:val="single" w:sz="4" w:space="0" w:color="auto"/>
                    <w:bottom w:val="single" w:sz="4" w:space="0" w:color="auto"/>
                    <w:right w:val="single" w:sz="4" w:space="0" w:color="auto"/>
                  </w:tcBorders>
                </w:tcPr>
                <w:p w14:paraId="0EB3AAB2" w14:textId="77777777" w:rsidR="004978E4" w:rsidRDefault="004978E4" w:rsidP="004978E4">
                  <w:pPr>
                    <w:pStyle w:val="TAC"/>
                    <w:numPr>
                      <w:ilvl w:val="1"/>
                      <w:numId w:val="15"/>
                    </w:numPr>
                    <w:jc w:val="left"/>
                    <w:rPr>
                      <w:rFonts w:ascii="Times New Roman" w:hAnsi="Times New Roman"/>
                      <w:lang w:eastAsia="zh-CN"/>
                    </w:rPr>
                  </w:pPr>
                  <w:r w:rsidRPr="00F23E7C">
                    <w:rPr>
                      <w:rFonts w:ascii="Times New Roman" w:hAnsi="Times New Roman"/>
                      <w:lang w:eastAsia="zh-CN"/>
                    </w:rPr>
                    <w:t xml:space="preserve">6% for QPSK/16QAM/64QAM </w:t>
                  </w:r>
                </w:p>
                <w:p w14:paraId="1DA83686" w14:textId="77777777" w:rsidR="004978E4" w:rsidRPr="00F23E7C" w:rsidRDefault="004978E4" w:rsidP="004978E4">
                  <w:pPr>
                    <w:pStyle w:val="TAC"/>
                    <w:numPr>
                      <w:ilvl w:val="1"/>
                      <w:numId w:val="15"/>
                    </w:numPr>
                    <w:jc w:val="left"/>
                    <w:rPr>
                      <w:rFonts w:ascii="Times New Roman" w:hAnsi="Times New Roman"/>
                      <w:lang w:eastAsia="zh-CN"/>
                    </w:rPr>
                  </w:pPr>
                  <w:r w:rsidRPr="00F23E7C">
                    <w:rPr>
                      <w:rFonts w:ascii="Times New Roman" w:hAnsi="Times New Roman"/>
                      <w:lang w:eastAsia="zh-CN"/>
                    </w:rPr>
                    <w:t>3% for 256QAM</w:t>
                  </w:r>
                </w:p>
              </w:tc>
            </w:tr>
            <w:tr w:rsidR="004978E4" w:rsidRPr="00EB589D" w14:paraId="103516E3" w14:textId="77777777" w:rsidTr="004B0522">
              <w:trPr>
                <w:trHeight w:val="225"/>
              </w:trPr>
              <w:tc>
                <w:tcPr>
                  <w:tcW w:w="2370" w:type="pct"/>
                  <w:gridSpan w:val="2"/>
                  <w:tcBorders>
                    <w:top w:val="single" w:sz="4" w:space="0" w:color="auto"/>
                    <w:left w:val="single" w:sz="4" w:space="0" w:color="auto"/>
                    <w:bottom w:val="single" w:sz="4" w:space="0" w:color="auto"/>
                    <w:right w:val="single" w:sz="4" w:space="0" w:color="auto"/>
                  </w:tcBorders>
                </w:tcPr>
                <w:p w14:paraId="17B87167" w14:textId="77777777" w:rsidR="004978E4" w:rsidRPr="00EB589D" w:rsidRDefault="004978E4" w:rsidP="004978E4">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est metric</w:t>
                  </w:r>
                </w:p>
              </w:tc>
              <w:tc>
                <w:tcPr>
                  <w:tcW w:w="271" w:type="pct"/>
                  <w:tcBorders>
                    <w:top w:val="single" w:sz="4" w:space="0" w:color="auto"/>
                    <w:left w:val="single" w:sz="4" w:space="0" w:color="auto"/>
                    <w:bottom w:val="single" w:sz="4" w:space="0" w:color="auto"/>
                    <w:right w:val="single" w:sz="4" w:space="0" w:color="auto"/>
                  </w:tcBorders>
                </w:tcPr>
                <w:p w14:paraId="19E33D75" w14:textId="77777777" w:rsidR="004978E4" w:rsidRPr="00EB589D" w:rsidRDefault="004978E4" w:rsidP="004978E4">
                  <w:pPr>
                    <w:pStyle w:val="TAC"/>
                    <w:rPr>
                      <w:rFonts w:ascii="Times New Roman" w:hAnsi="Times New Roman"/>
                    </w:rPr>
                  </w:pPr>
                </w:p>
              </w:tc>
              <w:tc>
                <w:tcPr>
                  <w:tcW w:w="2359" w:type="pct"/>
                  <w:tcBorders>
                    <w:top w:val="single" w:sz="4" w:space="0" w:color="auto"/>
                    <w:left w:val="single" w:sz="4" w:space="0" w:color="auto"/>
                    <w:bottom w:val="single" w:sz="4" w:space="0" w:color="auto"/>
                    <w:right w:val="single" w:sz="4" w:space="0" w:color="auto"/>
                  </w:tcBorders>
                </w:tcPr>
                <w:p w14:paraId="3DB97E75" w14:textId="77777777" w:rsidR="004978E4" w:rsidRPr="00EB589D" w:rsidRDefault="004978E4" w:rsidP="004978E4">
                  <w:pPr>
                    <w:spacing w:after="0"/>
                    <w:jc w:val="center"/>
                    <w:rPr>
                      <w:szCs w:val="24"/>
                    </w:rPr>
                  </w:pPr>
                  <w:r w:rsidRPr="00EB589D">
                    <w:rPr>
                      <w:szCs w:val="24"/>
                    </w:rPr>
                    <w:t>SNR@</w:t>
                  </w:r>
                  <w:r w:rsidRPr="00EB589D">
                    <w:rPr>
                      <w:rFonts w:hint="eastAsia"/>
                      <w:szCs w:val="24"/>
                    </w:rPr>
                    <w:t>7</w:t>
                  </w:r>
                  <w:r w:rsidRPr="00EB589D">
                    <w:rPr>
                      <w:szCs w:val="24"/>
                    </w:rPr>
                    <w:t>0% max TP</w:t>
                  </w:r>
                </w:p>
              </w:tc>
            </w:tr>
          </w:tbl>
          <w:p w14:paraId="0521EDA2" w14:textId="77777777" w:rsidR="00050159" w:rsidRPr="00514F0D" w:rsidRDefault="00050159" w:rsidP="004978E4">
            <w:pPr>
              <w:keepNext/>
              <w:keepLines/>
              <w:spacing w:before="60" w:after="180"/>
              <w:rPr>
                <w:rFonts w:ascii="Arial" w:hAnsi="Arial" w:cs="Arial"/>
                <w:b/>
                <w:lang w:val="en-GB" w:eastAsia="en-US"/>
              </w:rPr>
            </w:pPr>
          </w:p>
          <w:p w14:paraId="7347C038" w14:textId="64A0FA0D"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3</w:t>
            </w:r>
            <w:r w:rsidRPr="0076248A">
              <w:rPr>
                <w:rFonts w:ascii="Arial" w:hAnsi="Arial" w:cs="Arial"/>
                <w:b/>
                <w:lang w:eastAsia="en-US"/>
              </w:rPr>
              <w:t xml:space="preserve">: Minimum performance for Rank </w:t>
            </w:r>
            <w:r>
              <w:rPr>
                <w:rFonts w:ascii="Arial" w:hAnsi="Arial" w:cs="Arial" w:hint="eastAsia"/>
                <w:b/>
              </w:rPr>
              <w:t>4</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50FADEB5"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6254C"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19F5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799D94"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EDE42"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132E3"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CA260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296AB"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D9D4B94"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EB59F"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CA75D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18AF1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13530"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21846"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A2B3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8CB8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3C44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5D328E7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96CA9" w14:textId="6C1C0A7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A5C58" w14:textId="0046BEA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58AB6"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753C9" w14:textId="30943181"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646E5"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AA938" w14:textId="2D7515DE"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0076248A"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0076248A"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A7DB9"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D469" w14:textId="7E52134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1C23BB" w:rsidRPr="0076248A" w14:paraId="50574DD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4C133EF8" w14:textId="7060CD72"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lastRenderedPageBreak/>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963813E" w14:textId="5E72117B"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961F680" w14:textId="24EF2F61" w:rsidR="001C23BB" w:rsidRPr="0076248A" w:rsidRDefault="001C23BB" w:rsidP="001C23BB">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5E3A5135" w14:textId="06F95437" w:rsidR="001C23BB" w:rsidRDefault="001C23BB" w:rsidP="001C23BB">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7E4A4DBE" w14:textId="470F8945"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TDLC300-100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03957D05" w14:textId="1EF11986" w:rsidR="001C23BB" w:rsidRPr="0076248A" w:rsidRDefault="001C23BB" w:rsidP="001C23BB">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18E9DA32" w14:textId="4A35A21C"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5E647E8A" w14:textId="08D6578D"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336BA8" w:rsidRPr="0076248A" w14:paraId="21FB1851"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6CE15252" w14:textId="25E5BAF0"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B1FFBB8" w14:textId="1F2E222B"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350872EC" w14:textId="47E1876A" w:rsidR="00336BA8" w:rsidRPr="0076248A" w:rsidRDefault="00336BA8" w:rsidP="00336BA8">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202DA09A" w14:textId="3214C566" w:rsidR="00336BA8" w:rsidRDefault="00336BA8" w:rsidP="00336BA8">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1176F7C2" w14:textId="61E5B65D"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1C0B8FB7" w14:textId="10D0E4CE"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029528D7" w14:textId="30ED8311"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2F4C6CEA" w14:textId="22C9FDC4"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778F9523" w14:textId="77777777" w:rsidR="0076248A" w:rsidRDefault="0076248A" w:rsidP="0076248A">
            <w:pPr>
              <w:spacing w:after="180"/>
              <w:rPr>
                <w:rFonts w:ascii="Times New Roman" w:hAnsi="Times New Roman" w:cs="Times New Roman"/>
                <w:kern w:val="0"/>
                <w:sz w:val="20"/>
                <w:szCs w:val="20"/>
                <w:lang w:val="en-GB"/>
                <w14:ligatures w14:val="none"/>
              </w:rPr>
            </w:pPr>
          </w:p>
          <w:p w14:paraId="47FA150D" w14:textId="0361C4BF"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4</w:t>
            </w:r>
            <w:r w:rsidRPr="0076248A">
              <w:rPr>
                <w:rFonts w:ascii="Arial" w:hAnsi="Arial" w:cs="Arial"/>
                <w:b/>
                <w:lang w:eastAsia="en-US"/>
              </w:rPr>
              <w:t xml:space="preserve">: Minimum performance for Rank </w:t>
            </w:r>
            <w:r w:rsidR="00372CEC">
              <w:rPr>
                <w:rFonts w:ascii="Arial" w:hAnsi="Arial" w:cs="Arial" w:hint="eastAsia"/>
                <w:b/>
              </w:rPr>
              <w:t>6</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061DE402"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65D3A"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35B2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DB6C6"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934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42AB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D693C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F29A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A750ACB"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0C94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5F371"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929AA"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04303"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7A54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C70C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6AC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02E7"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10F94568"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F466" w14:textId="095E44B5" w:rsidR="0076248A" w:rsidRPr="0076248A" w:rsidRDefault="00372CEC" w:rsidP="0076248A">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2</w:t>
                  </w:r>
                  <w:r w:rsidR="0076248A" w:rsidRPr="0076248A">
                    <w:rPr>
                      <w:rFonts w:ascii="Arial" w:eastAsia="Malgun Gothic" w:hAnsi="Arial" w:cs="Arial"/>
                      <w:kern w:val="0"/>
                      <w:sz w:val="18"/>
                      <w:szCs w:val="20"/>
                      <w:lang w:val="en-GB" w:eastAsia="en-US"/>
                      <w14:ligatures w14:val="none"/>
                    </w:rPr>
                    <w:t>-1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C10C" w14:textId="410620A5" w:rsidR="0076248A" w:rsidRPr="00514F0D" w:rsidRDefault="00372CEC"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9DAF3"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18435" w14:textId="20DBD630"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99643"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633E0" w14:textId="7C023B20"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8x</w:t>
                  </w:r>
                  <w:r w:rsidR="001C23BB">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ULA 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0E04F"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A0407" w14:textId="1C26F32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0A171A02" w14:textId="77777777" w:rsidR="00AA2793" w:rsidRDefault="00AA2793" w:rsidP="000D0E8D">
            <w:pPr>
              <w:rPr>
                <w:b/>
                <w:bCs/>
                <w:i/>
                <w:iCs/>
              </w:rPr>
            </w:pPr>
          </w:p>
          <w:p w14:paraId="6996994C" w14:textId="2B01AAB0" w:rsidR="001C23BB" w:rsidRDefault="001C23BB" w:rsidP="000D0E8D">
            <w:pPr>
              <w:rPr>
                <w:b/>
                <w:bCs/>
                <w:i/>
                <w:iCs/>
              </w:rPr>
            </w:pPr>
          </w:p>
        </w:tc>
      </w:tr>
    </w:tbl>
    <w:p w14:paraId="7C7E2515" w14:textId="77777777" w:rsidR="00AA2793" w:rsidRDefault="00AA2793" w:rsidP="001C23BB"/>
    <w:sectPr w:rsidR="00AA2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3"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72B62B2"/>
    <w:multiLevelType w:val="hybridMultilevel"/>
    <w:tmpl w:val="02F8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0433C"/>
    <w:multiLevelType w:val="hybridMultilevel"/>
    <w:tmpl w:val="3106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129CC"/>
    <w:multiLevelType w:val="multilevel"/>
    <w:tmpl w:val="7DEC3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4F3710C"/>
    <w:multiLevelType w:val="hybridMultilevel"/>
    <w:tmpl w:val="494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C3129"/>
    <w:multiLevelType w:val="multilevel"/>
    <w:tmpl w:val="5944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FC60266"/>
    <w:multiLevelType w:val="hybridMultilevel"/>
    <w:tmpl w:val="5566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3669B"/>
    <w:multiLevelType w:val="hybridMultilevel"/>
    <w:tmpl w:val="1732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A494E"/>
    <w:multiLevelType w:val="hybridMultilevel"/>
    <w:tmpl w:val="F02C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73D28"/>
    <w:multiLevelType w:val="multilevel"/>
    <w:tmpl w:val="D4E61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24EFD"/>
    <w:multiLevelType w:val="hybridMultilevel"/>
    <w:tmpl w:val="F426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43"/>
  </w:num>
  <w:num w:numId="2" w16cid:durableId="1965186956">
    <w:abstractNumId w:val="30"/>
  </w:num>
  <w:num w:numId="3" w16cid:durableId="1972903787">
    <w:abstractNumId w:val="41"/>
  </w:num>
  <w:num w:numId="4" w16cid:durableId="492379697">
    <w:abstractNumId w:val="20"/>
  </w:num>
  <w:num w:numId="5" w16cid:durableId="290675087">
    <w:abstractNumId w:val="11"/>
  </w:num>
  <w:num w:numId="6" w16cid:durableId="1693874175">
    <w:abstractNumId w:val="6"/>
  </w:num>
  <w:num w:numId="7" w16cid:durableId="2136487866">
    <w:abstractNumId w:val="12"/>
  </w:num>
  <w:num w:numId="8" w16cid:durableId="737285413">
    <w:abstractNumId w:val="39"/>
  </w:num>
  <w:num w:numId="9" w16cid:durableId="195117959">
    <w:abstractNumId w:val="31"/>
  </w:num>
  <w:num w:numId="10" w16cid:durableId="823396869">
    <w:abstractNumId w:val="4"/>
  </w:num>
  <w:num w:numId="11" w16cid:durableId="1872958898">
    <w:abstractNumId w:val="9"/>
  </w:num>
  <w:num w:numId="12" w16cid:durableId="183983214">
    <w:abstractNumId w:val="21"/>
  </w:num>
  <w:num w:numId="13" w16cid:durableId="1358431342">
    <w:abstractNumId w:val="16"/>
  </w:num>
  <w:num w:numId="14" w16cid:durableId="227809996">
    <w:abstractNumId w:val="19"/>
  </w:num>
  <w:num w:numId="15" w16cid:durableId="589433677">
    <w:abstractNumId w:val="32"/>
  </w:num>
  <w:num w:numId="16" w16cid:durableId="551766971">
    <w:abstractNumId w:val="29"/>
  </w:num>
  <w:num w:numId="17" w16cid:durableId="1172573040">
    <w:abstractNumId w:val="1"/>
  </w:num>
  <w:num w:numId="18" w16cid:durableId="921138771">
    <w:abstractNumId w:val="17"/>
  </w:num>
  <w:num w:numId="19" w16cid:durableId="1442530831">
    <w:abstractNumId w:val="42"/>
  </w:num>
  <w:num w:numId="20" w16cid:durableId="1906253695">
    <w:abstractNumId w:val="7"/>
  </w:num>
  <w:num w:numId="21" w16cid:durableId="637880116">
    <w:abstractNumId w:val="28"/>
  </w:num>
  <w:num w:numId="22" w16cid:durableId="215165250">
    <w:abstractNumId w:val="0"/>
  </w:num>
  <w:num w:numId="23" w16cid:durableId="269702395">
    <w:abstractNumId w:val="37"/>
  </w:num>
  <w:num w:numId="24" w16cid:durableId="1973901444">
    <w:abstractNumId w:val="10"/>
  </w:num>
  <w:num w:numId="25" w16cid:durableId="944074125">
    <w:abstractNumId w:val="8"/>
  </w:num>
  <w:num w:numId="26" w16cid:durableId="1907111420">
    <w:abstractNumId w:val="23"/>
  </w:num>
  <w:num w:numId="27" w16cid:durableId="1027483905">
    <w:abstractNumId w:val="5"/>
  </w:num>
  <w:num w:numId="28" w16cid:durableId="164831751">
    <w:abstractNumId w:val="15"/>
  </w:num>
  <w:num w:numId="29" w16cid:durableId="1094713748">
    <w:abstractNumId w:val="22"/>
  </w:num>
  <w:num w:numId="30" w16cid:durableId="1902446503">
    <w:abstractNumId w:val="26"/>
  </w:num>
  <w:num w:numId="31" w16cid:durableId="2556236">
    <w:abstractNumId w:val="34"/>
  </w:num>
  <w:num w:numId="32" w16cid:durableId="565578247">
    <w:abstractNumId w:val="3"/>
  </w:num>
  <w:num w:numId="33" w16cid:durableId="1146581532">
    <w:abstractNumId w:val="18"/>
  </w:num>
  <w:num w:numId="34" w16cid:durableId="1074856201">
    <w:abstractNumId w:val="38"/>
  </w:num>
  <w:num w:numId="35" w16cid:durableId="1218975262">
    <w:abstractNumId w:val="13"/>
  </w:num>
  <w:num w:numId="36" w16cid:durableId="452871427">
    <w:abstractNumId w:val="14"/>
  </w:num>
  <w:num w:numId="37" w16cid:durableId="1001276205">
    <w:abstractNumId w:val="33"/>
  </w:num>
  <w:num w:numId="38" w16cid:durableId="797996118">
    <w:abstractNumId w:val="35"/>
  </w:num>
  <w:num w:numId="39" w16cid:durableId="1259020191">
    <w:abstractNumId w:val="36"/>
  </w:num>
  <w:num w:numId="40" w16cid:durableId="487019173">
    <w:abstractNumId w:val="27"/>
  </w:num>
  <w:num w:numId="41" w16cid:durableId="1880391019">
    <w:abstractNumId w:val="2"/>
  </w:num>
  <w:num w:numId="42" w16cid:durableId="653990226">
    <w:abstractNumId w:val="24"/>
  </w:num>
  <w:num w:numId="43" w16cid:durableId="1381397338">
    <w:abstractNumId w:val="25"/>
  </w:num>
  <w:num w:numId="44" w16cid:durableId="178507742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1C24"/>
    <w:rsid w:val="0000329C"/>
    <w:rsid w:val="00003921"/>
    <w:rsid w:val="0000503D"/>
    <w:rsid w:val="000050F6"/>
    <w:rsid w:val="000066EA"/>
    <w:rsid w:val="000100EE"/>
    <w:rsid w:val="00010475"/>
    <w:rsid w:val="000106D1"/>
    <w:rsid w:val="0001245A"/>
    <w:rsid w:val="00012717"/>
    <w:rsid w:val="000144F8"/>
    <w:rsid w:val="0001532D"/>
    <w:rsid w:val="00016A12"/>
    <w:rsid w:val="00020BEC"/>
    <w:rsid w:val="00022562"/>
    <w:rsid w:val="00022AAF"/>
    <w:rsid w:val="00022CA9"/>
    <w:rsid w:val="00023AA2"/>
    <w:rsid w:val="00025940"/>
    <w:rsid w:val="00026B6E"/>
    <w:rsid w:val="00027B4B"/>
    <w:rsid w:val="00030062"/>
    <w:rsid w:val="00033B12"/>
    <w:rsid w:val="000341D3"/>
    <w:rsid w:val="00034389"/>
    <w:rsid w:val="00034983"/>
    <w:rsid w:val="00034B41"/>
    <w:rsid w:val="00035308"/>
    <w:rsid w:val="00041204"/>
    <w:rsid w:val="000417A5"/>
    <w:rsid w:val="00042087"/>
    <w:rsid w:val="00042C14"/>
    <w:rsid w:val="00043D1F"/>
    <w:rsid w:val="000449EE"/>
    <w:rsid w:val="00045765"/>
    <w:rsid w:val="00045AA0"/>
    <w:rsid w:val="000465AC"/>
    <w:rsid w:val="00046C87"/>
    <w:rsid w:val="00047BE4"/>
    <w:rsid w:val="00050159"/>
    <w:rsid w:val="00050B79"/>
    <w:rsid w:val="00052284"/>
    <w:rsid w:val="00053F06"/>
    <w:rsid w:val="0005464F"/>
    <w:rsid w:val="000546E0"/>
    <w:rsid w:val="0005525C"/>
    <w:rsid w:val="00057EB5"/>
    <w:rsid w:val="00060B34"/>
    <w:rsid w:val="00061B1D"/>
    <w:rsid w:val="000637E5"/>
    <w:rsid w:val="0006407D"/>
    <w:rsid w:val="00064547"/>
    <w:rsid w:val="00066DA2"/>
    <w:rsid w:val="000711F0"/>
    <w:rsid w:val="000714E3"/>
    <w:rsid w:val="00071972"/>
    <w:rsid w:val="0007245C"/>
    <w:rsid w:val="00073ABD"/>
    <w:rsid w:val="00074495"/>
    <w:rsid w:val="00074591"/>
    <w:rsid w:val="0007543B"/>
    <w:rsid w:val="00075AFE"/>
    <w:rsid w:val="000772F4"/>
    <w:rsid w:val="00081EAF"/>
    <w:rsid w:val="00085C3E"/>
    <w:rsid w:val="0009014C"/>
    <w:rsid w:val="00091583"/>
    <w:rsid w:val="00092DAD"/>
    <w:rsid w:val="00095C3E"/>
    <w:rsid w:val="00096192"/>
    <w:rsid w:val="0009678F"/>
    <w:rsid w:val="0009773F"/>
    <w:rsid w:val="000A0E80"/>
    <w:rsid w:val="000A3783"/>
    <w:rsid w:val="000A4BE3"/>
    <w:rsid w:val="000A4F07"/>
    <w:rsid w:val="000A79AA"/>
    <w:rsid w:val="000A7A31"/>
    <w:rsid w:val="000B1923"/>
    <w:rsid w:val="000B20BE"/>
    <w:rsid w:val="000B2FD2"/>
    <w:rsid w:val="000B4357"/>
    <w:rsid w:val="000B49A3"/>
    <w:rsid w:val="000B56D3"/>
    <w:rsid w:val="000B5C36"/>
    <w:rsid w:val="000B6821"/>
    <w:rsid w:val="000C21E0"/>
    <w:rsid w:val="000C31C0"/>
    <w:rsid w:val="000C5379"/>
    <w:rsid w:val="000C54A1"/>
    <w:rsid w:val="000D00C6"/>
    <w:rsid w:val="000D10CE"/>
    <w:rsid w:val="000D3AF8"/>
    <w:rsid w:val="000D426C"/>
    <w:rsid w:val="000D470D"/>
    <w:rsid w:val="000D5F41"/>
    <w:rsid w:val="000D7046"/>
    <w:rsid w:val="000D7410"/>
    <w:rsid w:val="000D7CC7"/>
    <w:rsid w:val="000E01B6"/>
    <w:rsid w:val="000E067F"/>
    <w:rsid w:val="000E1CC9"/>
    <w:rsid w:val="000E1DB9"/>
    <w:rsid w:val="000E1FA3"/>
    <w:rsid w:val="000E253B"/>
    <w:rsid w:val="000E2D4A"/>
    <w:rsid w:val="000E31EE"/>
    <w:rsid w:val="000E5DF5"/>
    <w:rsid w:val="000E7133"/>
    <w:rsid w:val="000F1109"/>
    <w:rsid w:val="000F1213"/>
    <w:rsid w:val="000F143D"/>
    <w:rsid w:val="000F211C"/>
    <w:rsid w:val="000F2532"/>
    <w:rsid w:val="000F2924"/>
    <w:rsid w:val="0010097B"/>
    <w:rsid w:val="00100D09"/>
    <w:rsid w:val="0010146F"/>
    <w:rsid w:val="00102613"/>
    <w:rsid w:val="00102D02"/>
    <w:rsid w:val="0010319F"/>
    <w:rsid w:val="00103C99"/>
    <w:rsid w:val="001055C1"/>
    <w:rsid w:val="00107591"/>
    <w:rsid w:val="00107D92"/>
    <w:rsid w:val="00110301"/>
    <w:rsid w:val="00110490"/>
    <w:rsid w:val="00111067"/>
    <w:rsid w:val="0011107C"/>
    <w:rsid w:val="0011136E"/>
    <w:rsid w:val="00111623"/>
    <w:rsid w:val="001119AB"/>
    <w:rsid w:val="00112B9A"/>
    <w:rsid w:val="00112C52"/>
    <w:rsid w:val="001146BF"/>
    <w:rsid w:val="00114BD4"/>
    <w:rsid w:val="00114E84"/>
    <w:rsid w:val="0011527D"/>
    <w:rsid w:val="00117C66"/>
    <w:rsid w:val="00120232"/>
    <w:rsid w:val="001208C0"/>
    <w:rsid w:val="00121729"/>
    <w:rsid w:val="00121D17"/>
    <w:rsid w:val="00123F40"/>
    <w:rsid w:val="001245D9"/>
    <w:rsid w:val="00124628"/>
    <w:rsid w:val="00126111"/>
    <w:rsid w:val="00126EB3"/>
    <w:rsid w:val="001279CD"/>
    <w:rsid w:val="001279DB"/>
    <w:rsid w:val="00127F6D"/>
    <w:rsid w:val="001323FC"/>
    <w:rsid w:val="001326E6"/>
    <w:rsid w:val="00137764"/>
    <w:rsid w:val="00141C16"/>
    <w:rsid w:val="00144778"/>
    <w:rsid w:val="001447F0"/>
    <w:rsid w:val="00144874"/>
    <w:rsid w:val="00145182"/>
    <w:rsid w:val="001476D1"/>
    <w:rsid w:val="00147B4F"/>
    <w:rsid w:val="001502EF"/>
    <w:rsid w:val="00152433"/>
    <w:rsid w:val="00152C7B"/>
    <w:rsid w:val="0015340C"/>
    <w:rsid w:val="00153C2F"/>
    <w:rsid w:val="00153DA4"/>
    <w:rsid w:val="001553C4"/>
    <w:rsid w:val="00156346"/>
    <w:rsid w:val="00156741"/>
    <w:rsid w:val="00156B35"/>
    <w:rsid w:val="00157F58"/>
    <w:rsid w:val="0016106D"/>
    <w:rsid w:val="001615AE"/>
    <w:rsid w:val="001619A9"/>
    <w:rsid w:val="00164FEC"/>
    <w:rsid w:val="00165944"/>
    <w:rsid w:val="00167519"/>
    <w:rsid w:val="001712CF"/>
    <w:rsid w:val="001723C0"/>
    <w:rsid w:val="001730A0"/>
    <w:rsid w:val="001740E2"/>
    <w:rsid w:val="001758EA"/>
    <w:rsid w:val="00176B59"/>
    <w:rsid w:val="00180E9E"/>
    <w:rsid w:val="00181C21"/>
    <w:rsid w:val="0018413C"/>
    <w:rsid w:val="00185981"/>
    <w:rsid w:val="00186A57"/>
    <w:rsid w:val="00186FB5"/>
    <w:rsid w:val="00187A38"/>
    <w:rsid w:val="00187D48"/>
    <w:rsid w:val="00190D7D"/>
    <w:rsid w:val="0019374E"/>
    <w:rsid w:val="0019385F"/>
    <w:rsid w:val="00194DD3"/>
    <w:rsid w:val="0019679B"/>
    <w:rsid w:val="001A08BC"/>
    <w:rsid w:val="001A130B"/>
    <w:rsid w:val="001A2F7E"/>
    <w:rsid w:val="001A3C13"/>
    <w:rsid w:val="001A7B1B"/>
    <w:rsid w:val="001B1513"/>
    <w:rsid w:val="001B3E9E"/>
    <w:rsid w:val="001B44F2"/>
    <w:rsid w:val="001B4B02"/>
    <w:rsid w:val="001B628A"/>
    <w:rsid w:val="001B6E86"/>
    <w:rsid w:val="001B706F"/>
    <w:rsid w:val="001C0C8F"/>
    <w:rsid w:val="001C134F"/>
    <w:rsid w:val="001C23BB"/>
    <w:rsid w:val="001C28B7"/>
    <w:rsid w:val="001C4304"/>
    <w:rsid w:val="001C49F2"/>
    <w:rsid w:val="001C4A20"/>
    <w:rsid w:val="001C4D41"/>
    <w:rsid w:val="001D00B5"/>
    <w:rsid w:val="001D0ED0"/>
    <w:rsid w:val="001D3026"/>
    <w:rsid w:val="001D47F4"/>
    <w:rsid w:val="001D6396"/>
    <w:rsid w:val="001D6931"/>
    <w:rsid w:val="001D6CE6"/>
    <w:rsid w:val="001D7B47"/>
    <w:rsid w:val="001E137C"/>
    <w:rsid w:val="001E2708"/>
    <w:rsid w:val="001E33A2"/>
    <w:rsid w:val="001E4DBA"/>
    <w:rsid w:val="001E7967"/>
    <w:rsid w:val="001F012D"/>
    <w:rsid w:val="001F058D"/>
    <w:rsid w:val="001F08F3"/>
    <w:rsid w:val="001F12E8"/>
    <w:rsid w:val="001F3A87"/>
    <w:rsid w:val="001F5BD9"/>
    <w:rsid w:val="001F7099"/>
    <w:rsid w:val="001F7A57"/>
    <w:rsid w:val="00200719"/>
    <w:rsid w:val="002009E2"/>
    <w:rsid w:val="002028C1"/>
    <w:rsid w:val="00202B99"/>
    <w:rsid w:val="00203690"/>
    <w:rsid w:val="00205E8C"/>
    <w:rsid w:val="00207E5F"/>
    <w:rsid w:val="00210458"/>
    <w:rsid w:val="002105D3"/>
    <w:rsid w:val="00210685"/>
    <w:rsid w:val="00214CBD"/>
    <w:rsid w:val="00215111"/>
    <w:rsid w:val="00215542"/>
    <w:rsid w:val="002156CD"/>
    <w:rsid w:val="002227E0"/>
    <w:rsid w:val="0022438B"/>
    <w:rsid w:val="002253F0"/>
    <w:rsid w:val="00225C6C"/>
    <w:rsid w:val="002262F2"/>
    <w:rsid w:val="002269AD"/>
    <w:rsid w:val="002272AC"/>
    <w:rsid w:val="002324A3"/>
    <w:rsid w:val="00232C66"/>
    <w:rsid w:val="00233245"/>
    <w:rsid w:val="002343BC"/>
    <w:rsid w:val="00234A7E"/>
    <w:rsid w:val="00234EAE"/>
    <w:rsid w:val="00235307"/>
    <w:rsid w:val="00235C01"/>
    <w:rsid w:val="00236C27"/>
    <w:rsid w:val="002378F1"/>
    <w:rsid w:val="002408F1"/>
    <w:rsid w:val="00242813"/>
    <w:rsid w:val="00243F0D"/>
    <w:rsid w:val="00246613"/>
    <w:rsid w:val="00247016"/>
    <w:rsid w:val="002511FC"/>
    <w:rsid w:val="00253AD1"/>
    <w:rsid w:val="00253C16"/>
    <w:rsid w:val="00254D0E"/>
    <w:rsid w:val="00254D55"/>
    <w:rsid w:val="00256C70"/>
    <w:rsid w:val="0026043B"/>
    <w:rsid w:val="00261632"/>
    <w:rsid w:val="00265FF1"/>
    <w:rsid w:val="00267D5C"/>
    <w:rsid w:val="002713B3"/>
    <w:rsid w:val="00272BE0"/>
    <w:rsid w:val="00272C71"/>
    <w:rsid w:val="00274AEA"/>
    <w:rsid w:val="00274CAB"/>
    <w:rsid w:val="00275025"/>
    <w:rsid w:val="00275981"/>
    <w:rsid w:val="00281750"/>
    <w:rsid w:val="0028218B"/>
    <w:rsid w:val="00285D97"/>
    <w:rsid w:val="002867F6"/>
    <w:rsid w:val="002871D3"/>
    <w:rsid w:val="00292F1C"/>
    <w:rsid w:val="00293683"/>
    <w:rsid w:val="00293CDA"/>
    <w:rsid w:val="0029483E"/>
    <w:rsid w:val="002A0C94"/>
    <w:rsid w:val="002A2865"/>
    <w:rsid w:val="002B125B"/>
    <w:rsid w:val="002B5819"/>
    <w:rsid w:val="002B74CB"/>
    <w:rsid w:val="002C1C78"/>
    <w:rsid w:val="002C251C"/>
    <w:rsid w:val="002C2A0D"/>
    <w:rsid w:val="002C36C0"/>
    <w:rsid w:val="002C5092"/>
    <w:rsid w:val="002C6151"/>
    <w:rsid w:val="002D2779"/>
    <w:rsid w:val="002D308F"/>
    <w:rsid w:val="002D3C58"/>
    <w:rsid w:val="002D4C9E"/>
    <w:rsid w:val="002D519B"/>
    <w:rsid w:val="002D6701"/>
    <w:rsid w:val="002D6E90"/>
    <w:rsid w:val="002D76E1"/>
    <w:rsid w:val="002E115D"/>
    <w:rsid w:val="002E146F"/>
    <w:rsid w:val="002E1A9E"/>
    <w:rsid w:val="002E27E5"/>
    <w:rsid w:val="002E2F1E"/>
    <w:rsid w:val="002E3405"/>
    <w:rsid w:val="002E3EB8"/>
    <w:rsid w:val="002E53F8"/>
    <w:rsid w:val="002E5D38"/>
    <w:rsid w:val="002E6785"/>
    <w:rsid w:val="002E7E65"/>
    <w:rsid w:val="002F0C84"/>
    <w:rsid w:val="002F2EB8"/>
    <w:rsid w:val="002F4A70"/>
    <w:rsid w:val="002F51EF"/>
    <w:rsid w:val="002F5CE3"/>
    <w:rsid w:val="002F651A"/>
    <w:rsid w:val="002F662A"/>
    <w:rsid w:val="002F7E89"/>
    <w:rsid w:val="00306C52"/>
    <w:rsid w:val="00307180"/>
    <w:rsid w:val="003073E8"/>
    <w:rsid w:val="003103AF"/>
    <w:rsid w:val="003104A3"/>
    <w:rsid w:val="00311E60"/>
    <w:rsid w:val="0031397D"/>
    <w:rsid w:val="00313D4E"/>
    <w:rsid w:val="003146D2"/>
    <w:rsid w:val="003171B5"/>
    <w:rsid w:val="0032160E"/>
    <w:rsid w:val="0032218F"/>
    <w:rsid w:val="00323CCC"/>
    <w:rsid w:val="00324056"/>
    <w:rsid w:val="00324428"/>
    <w:rsid w:val="00324DD7"/>
    <w:rsid w:val="00327445"/>
    <w:rsid w:val="00327BAC"/>
    <w:rsid w:val="00327FCC"/>
    <w:rsid w:val="00331539"/>
    <w:rsid w:val="00331582"/>
    <w:rsid w:val="00332050"/>
    <w:rsid w:val="00333DC0"/>
    <w:rsid w:val="00333DE3"/>
    <w:rsid w:val="00335D6C"/>
    <w:rsid w:val="0033629C"/>
    <w:rsid w:val="003366D7"/>
    <w:rsid w:val="00336BA8"/>
    <w:rsid w:val="003374CD"/>
    <w:rsid w:val="003424E7"/>
    <w:rsid w:val="00343325"/>
    <w:rsid w:val="00344DB7"/>
    <w:rsid w:val="0034583A"/>
    <w:rsid w:val="00346988"/>
    <w:rsid w:val="003471FB"/>
    <w:rsid w:val="003477DB"/>
    <w:rsid w:val="003607D5"/>
    <w:rsid w:val="00360A0B"/>
    <w:rsid w:val="003615FE"/>
    <w:rsid w:val="00362F2F"/>
    <w:rsid w:val="00363016"/>
    <w:rsid w:val="003630E1"/>
    <w:rsid w:val="00363166"/>
    <w:rsid w:val="003650AB"/>
    <w:rsid w:val="00365728"/>
    <w:rsid w:val="00367070"/>
    <w:rsid w:val="00370493"/>
    <w:rsid w:val="00371C42"/>
    <w:rsid w:val="0037215E"/>
    <w:rsid w:val="003722D9"/>
    <w:rsid w:val="00372CEC"/>
    <w:rsid w:val="00374E4D"/>
    <w:rsid w:val="00375E9D"/>
    <w:rsid w:val="003772D2"/>
    <w:rsid w:val="003807BF"/>
    <w:rsid w:val="003828B1"/>
    <w:rsid w:val="00383510"/>
    <w:rsid w:val="003853AD"/>
    <w:rsid w:val="00385467"/>
    <w:rsid w:val="003929A5"/>
    <w:rsid w:val="003929E9"/>
    <w:rsid w:val="003930B6"/>
    <w:rsid w:val="0039415E"/>
    <w:rsid w:val="00394E06"/>
    <w:rsid w:val="00397CD8"/>
    <w:rsid w:val="003A1196"/>
    <w:rsid w:val="003A1C85"/>
    <w:rsid w:val="003A3270"/>
    <w:rsid w:val="003A380A"/>
    <w:rsid w:val="003A5209"/>
    <w:rsid w:val="003A5420"/>
    <w:rsid w:val="003A674D"/>
    <w:rsid w:val="003A6FDD"/>
    <w:rsid w:val="003A79A1"/>
    <w:rsid w:val="003B287C"/>
    <w:rsid w:val="003B28E9"/>
    <w:rsid w:val="003B3774"/>
    <w:rsid w:val="003B3E9A"/>
    <w:rsid w:val="003B4CD1"/>
    <w:rsid w:val="003B50DA"/>
    <w:rsid w:val="003B6016"/>
    <w:rsid w:val="003B6150"/>
    <w:rsid w:val="003C1221"/>
    <w:rsid w:val="003C176D"/>
    <w:rsid w:val="003C2AAB"/>
    <w:rsid w:val="003C2FE5"/>
    <w:rsid w:val="003C4709"/>
    <w:rsid w:val="003C5770"/>
    <w:rsid w:val="003C57A7"/>
    <w:rsid w:val="003C61C5"/>
    <w:rsid w:val="003C6BE3"/>
    <w:rsid w:val="003C70EE"/>
    <w:rsid w:val="003D1C1B"/>
    <w:rsid w:val="003D470C"/>
    <w:rsid w:val="003E2346"/>
    <w:rsid w:val="003E3BBA"/>
    <w:rsid w:val="003E6F31"/>
    <w:rsid w:val="003E761C"/>
    <w:rsid w:val="003E79E1"/>
    <w:rsid w:val="003F0021"/>
    <w:rsid w:val="003F1DD1"/>
    <w:rsid w:val="003F21F9"/>
    <w:rsid w:val="003F5B22"/>
    <w:rsid w:val="003F6104"/>
    <w:rsid w:val="004011DC"/>
    <w:rsid w:val="00401482"/>
    <w:rsid w:val="00402797"/>
    <w:rsid w:val="00402A67"/>
    <w:rsid w:val="00402CE6"/>
    <w:rsid w:val="00404B9A"/>
    <w:rsid w:val="00404FB4"/>
    <w:rsid w:val="004108C5"/>
    <w:rsid w:val="00411159"/>
    <w:rsid w:val="0041118A"/>
    <w:rsid w:val="00411D4E"/>
    <w:rsid w:val="00412D47"/>
    <w:rsid w:val="00413B36"/>
    <w:rsid w:val="00414BFD"/>
    <w:rsid w:val="004158ED"/>
    <w:rsid w:val="00416792"/>
    <w:rsid w:val="00417AB8"/>
    <w:rsid w:val="00417E34"/>
    <w:rsid w:val="00420A56"/>
    <w:rsid w:val="00420DF5"/>
    <w:rsid w:val="00421D8B"/>
    <w:rsid w:val="00422197"/>
    <w:rsid w:val="004222CD"/>
    <w:rsid w:val="004236A9"/>
    <w:rsid w:val="00424567"/>
    <w:rsid w:val="0042457B"/>
    <w:rsid w:val="0042741B"/>
    <w:rsid w:val="0042783F"/>
    <w:rsid w:val="00430822"/>
    <w:rsid w:val="004309F7"/>
    <w:rsid w:val="00430F2C"/>
    <w:rsid w:val="0043136C"/>
    <w:rsid w:val="00432534"/>
    <w:rsid w:val="004342DC"/>
    <w:rsid w:val="00434CE2"/>
    <w:rsid w:val="004351F5"/>
    <w:rsid w:val="00440003"/>
    <w:rsid w:val="0044126C"/>
    <w:rsid w:val="00443A64"/>
    <w:rsid w:val="00445229"/>
    <w:rsid w:val="00446AB2"/>
    <w:rsid w:val="00447437"/>
    <w:rsid w:val="0045118F"/>
    <w:rsid w:val="00451C41"/>
    <w:rsid w:val="00452F94"/>
    <w:rsid w:val="004549D9"/>
    <w:rsid w:val="00455FBB"/>
    <w:rsid w:val="00456389"/>
    <w:rsid w:val="004609B3"/>
    <w:rsid w:val="00461846"/>
    <w:rsid w:val="00462312"/>
    <w:rsid w:val="00463BDC"/>
    <w:rsid w:val="00465000"/>
    <w:rsid w:val="00467D31"/>
    <w:rsid w:val="00471235"/>
    <w:rsid w:val="00472ADA"/>
    <w:rsid w:val="00474649"/>
    <w:rsid w:val="0047467F"/>
    <w:rsid w:val="00474C79"/>
    <w:rsid w:val="0047566C"/>
    <w:rsid w:val="00475778"/>
    <w:rsid w:val="00476A18"/>
    <w:rsid w:val="004777A0"/>
    <w:rsid w:val="0048277B"/>
    <w:rsid w:val="004838BE"/>
    <w:rsid w:val="0048435D"/>
    <w:rsid w:val="004852A8"/>
    <w:rsid w:val="004855C5"/>
    <w:rsid w:val="0048633A"/>
    <w:rsid w:val="0048664A"/>
    <w:rsid w:val="004868D9"/>
    <w:rsid w:val="00486913"/>
    <w:rsid w:val="0048737A"/>
    <w:rsid w:val="00487838"/>
    <w:rsid w:val="004909B0"/>
    <w:rsid w:val="00490BFE"/>
    <w:rsid w:val="00491682"/>
    <w:rsid w:val="004918D8"/>
    <w:rsid w:val="0049246C"/>
    <w:rsid w:val="00492B1C"/>
    <w:rsid w:val="0049301E"/>
    <w:rsid w:val="00494315"/>
    <w:rsid w:val="00495ADD"/>
    <w:rsid w:val="00495E9A"/>
    <w:rsid w:val="00496C86"/>
    <w:rsid w:val="004978E4"/>
    <w:rsid w:val="004A1310"/>
    <w:rsid w:val="004A35E6"/>
    <w:rsid w:val="004A607F"/>
    <w:rsid w:val="004B0522"/>
    <w:rsid w:val="004B240B"/>
    <w:rsid w:val="004B3A4A"/>
    <w:rsid w:val="004B4605"/>
    <w:rsid w:val="004B64CF"/>
    <w:rsid w:val="004B6D5A"/>
    <w:rsid w:val="004C1AB1"/>
    <w:rsid w:val="004C2DAB"/>
    <w:rsid w:val="004C4185"/>
    <w:rsid w:val="004C5E34"/>
    <w:rsid w:val="004C6E05"/>
    <w:rsid w:val="004C7FA9"/>
    <w:rsid w:val="004D016C"/>
    <w:rsid w:val="004D0BC3"/>
    <w:rsid w:val="004D257F"/>
    <w:rsid w:val="004D29F9"/>
    <w:rsid w:val="004D46B9"/>
    <w:rsid w:val="004D54A5"/>
    <w:rsid w:val="004D68C0"/>
    <w:rsid w:val="004E0101"/>
    <w:rsid w:val="004E1C07"/>
    <w:rsid w:val="004E1E65"/>
    <w:rsid w:val="004E240E"/>
    <w:rsid w:val="004E41D8"/>
    <w:rsid w:val="004E6143"/>
    <w:rsid w:val="004E7A92"/>
    <w:rsid w:val="004E7BEA"/>
    <w:rsid w:val="004F0BDC"/>
    <w:rsid w:val="004F3700"/>
    <w:rsid w:val="004F793E"/>
    <w:rsid w:val="005016BA"/>
    <w:rsid w:val="005029C0"/>
    <w:rsid w:val="00505D6F"/>
    <w:rsid w:val="00506C0F"/>
    <w:rsid w:val="00507A82"/>
    <w:rsid w:val="0051120B"/>
    <w:rsid w:val="00511D2F"/>
    <w:rsid w:val="00514360"/>
    <w:rsid w:val="00514DC3"/>
    <w:rsid w:val="00514F0D"/>
    <w:rsid w:val="00515B52"/>
    <w:rsid w:val="00516469"/>
    <w:rsid w:val="0051740D"/>
    <w:rsid w:val="00521F0C"/>
    <w:rsid w:val="005223B8"/>
    <w:rsid w:val="00526999"/>
    <w:rsid w:val="0052720C"/>
    <w:rsid w:val="0053375A"/>
    <w:rsid w:val="00540DDC"/>
    <w:rsid w:val="005414E2"/>
    <w:rsid w:val="00542820"/>
    <w:rsid w:val="00542B11"/>
    <w:rsid w:val="005450F2"/>
    <w:rsid w:val="005501CB"/>
    <w:rsid w:val="00551E92"/>
    <w:rsid w:val="00552D25"/>
    <w:rsid w:val="005542E1"/>
    <w:rsid w:val="00556E5F"/>
    <w:rsid w:val="005609D9"/>
    <w:rsid w:val="00561F17"/>
    <w:rsid w:val="0056350C"/>
    <w:rsid w:val="0056429A"/>
    <w:rsid w:val="00566A4D"/>
    <w:rsid w:val="00566B19"/>
    <w:rsid w:val="00567719"/>
    <w:rsid w:val="00567CDF"/>
    <w:rsid w:val="00570499"/>
    <w:rsid w:val="00571B06"/>
    <w:rsid w:val="00572E73"/>
    <w:rsid w:val="00572F24"/>
    <w:rsid w:val="0058059E"/>
    <w:rsid w:val="00580788"/>
    <w:rsid w:val="00582034"/>
    <w:rsid w:val="005820CE"/>
    <w:rsid w:val="005829E9"/>
    <w:rsid w:val="00582FD3"/>
    <w:rsid w:val="00583975"/>
    <w:rsid w:val="00586DD8"/>
    <w:rsid w:val="00587BCE"/>
    <w:rsid w:val="005905BC"/>
    <w:rsid w:val="0059087D"/>
    <w:rsid w:val="00590EF5"/>
    <w:rsid w:val="00591155"/>
    <w:rsid w:val="00592549"/>
    <w:rsid w:val="00592BDD"/>
    <w:rsid w:val="00596C75"/>
    <w:rsid w:val="0059743F"/>
    <w:rsid w:val="00597471"/>
    <w:rsid w:val="005A15E0"/>
    <w:rsid w:val="005A1697"/>
    <w:rsid w:val="005A1F0B"/>
    <w:rsid w:val="005A25BA"/>
    <w:rsid w:val="005A2D8F"/>
    <w:rsid w:val="005A67E8"/>
    <w:rsid w:val="005A74AA"/>
    <w:rsid w:val="005B1184"/>
    <w:rsid w:val="005B198B"/>
    <w:rsid w:val="005B1E1B"/>
    <w:rsid w:val="005B5EAF"/>
    <w:rsid w:val="005B75C3"/>
    <w:rsid w:val="005B7C2F"/>
    <w:rsid w:val="005C1949"/>
    <w:rsid w:val="005C3506"/>
    <w:rsid w:val="005C353B"/>
    <w:rsid w:val="005C3AC9"/>
    <w:rsid w:val="005C41E3"/>
    <w:rsid w:val="005C52DE"/>
    <w:rsid w:val="005C61A5"/>
    <w:rsid w:val="005C6B9A"/>
    <w:rsid w:val="005C6F91"/>
    <w:rsid w:val="005C72FA"/>
    <w:rsid w:val="005D2C6A"/>
    <w:rsid w:val="005D42E3"/>
    <w:rsid w:val="005D5E4E"/>
    <w:rsid w:val="005D64EE"/>
    <w:rsid w:val="005D7381"/>
    <w:rsid w:val="005D7D48"/>
    <w:rsid w:val="005E1A1D"/>
    <w:rsid w:val="005E1CAD"/>
    <w:rsid w:val="005E2B53"/>
    <w:rsid w:val="005E405E"/>
    <w:rsid w:val="005E73FA"/>
    <w:rsid w:val="005E7B37"/>
    <w:rsid w:val="005E7E9D"/>
    <w:rsid w:val="005F00EA"/>
    <w:rsid w:val="005F0751"/>
    <w:rsid w:val="005F0C0A"/>
    <w:rsid w:val="005F2B0E"/>
    <w:rsid w:val="005F37CE"/>
    <w:rsid w:val="005F3B40"/>
    <w:rsid w:val="005F5D3D"/>
    <w:rsid w:val="005F7289"/>
    <w:rsid w:val="00602B2B"/>
    <w:rsid w:val="006038AA"/>
    <w:rsid w:val="00603F66"/>
    <w:rsid w:val="006040BD"/>
    <w:rsid w:val="00604C28"/>
    <w:rsid w:val="00604E31"/>
    <w:rsid w:val="00604ED6"/>
    <w:rsid w:val="0060660E"/>
    <w:rsid w:val="00611583"/>
    <w:rsid w:val="00612063"/>
    <w:rsid w:val="006139C8"/>
    <w:rsid w:val="00615374"/>
    <w:rsid w:val="00615E6D"/>
    <w:rsid w:val="00616468"/>
    <w:rsid w:val="00616EC4"/>
    <w:rsid w:val="00617253"/>
    <w:rsid w:val="00617867"/>
    <w:rsid w:val="00620BFC"/>
    <w:rsid w:val="00622030"/>
    <w:rsid w:val="0062436A"/>
    <w:rsid w:val="006246CC"/>
    <w:rsid w:val="00625EE9"/>
    <w:rsid w:val="00626AEA"/>
    <w:rsid w:val="006310AB"/>
    <w:rsid w:val="00631786"/>
    <w:rsid w:val="006327F7"/>
    <w:rsid w:val="00636DD4"/>
    <w:rsid w:val="00637F0D"/>
    <w:rsid w:val="006409E8"/>
    <w:rsid w:val="00640B73"/>
    <w:rsid w:val="00640D25"/>
    <w:rsid w:val="0064192F"/>
    <w:rsid w:val="00641F45"/>
    <w:rsid w:val="00641FC7"/>
    <w:rsid w:val="006430D5"/>
    <w:rsid w:val="006442D5"/>
    <w:rsid w:val="00644552"/>
    <w:rsid w:val="00646668"/>
    <w:rsid w:val="0065049E"/>
    <w:rsid w:val="00651FC9"/>
    <w:rsid w:val="00652CC7"/>
    <w:rsid w:val="006570FA"/>
    <w:rsid w:val="00657577"/>
    <w:rsid w:val="00662BE6"/>
    <w:rsid w:val="006633BD"/>
    <w:rsid w:val="00663C4D"/>
    <w:rsid w:val="00664C7E"/>
    <w:rsid w:val="00666758"/>
    <w:rsid w:val="006707B1"/>
    <w:rsid w:val="00671A1E"/>
    <w:rsid w:val="00672D58"/>
    <w:rsid w:val="0067387A"/>
    <w:rsid w:val="00673C02"/>
    <w:rsid w:val="0067538D"/>
    <w:rsid w:val="00675864"/>
    <w:rsid w:val="00676145"/>
    <w:rsid w:val="0067645A"/>
    <w:rsid w:val="00676FDF"/>
    <w:rsid w:val="0067770A"/>
    <w:rsid w:val="006817E4"/>
    <w:rsid w:val="00682D45"/>
    <w:rsid w:val="00682F51"/>
    <w:rsid w:val="00686A41"/>
    <w:rsid w:val="0069067F"/>
    <w:rsid w:val="006910C9"/>
    <w:rsid w:val="0069259A"/>
    <w:rsid w:val="0069264F"/>
    <w:rsid w:val="006933CF"/>
    <w:rsid w:val="00693D77"/>
    <w:rsid w:val="00694978"/>
    <w:rsid w:val="00696237"/>
    <w:rsid w:val="006A0836"/>
    <w:rsid w:val="006A2EF2"/>
    <w:rsid w:val="006A385C"/>
    <w:rsid w:val="006A3E4A"/>
    <w:rsid w:val="006A4D89"/>
    <w:rsid w:val="006B065C"/>
    <w:rsid w:val="006B0801"/>
    <w:rsid w:val="006B0BB8"/>
    <w:rsid w:val="006B0C82"/>
    <w:rsid w:val="006B138A"/>
    <w:rsid w:val="006B1C5A"/>
    <w:rsid w:val="006B4272"/>
    <w:rsid w:val="006B44BB"/>
    <w:rsid w:val="006B5D19"/>
    <w:rsid w:val="006B633F"/>
    <w:rsid w:val="006B7AE6"/>
    <w:rsid w:val="006C1FD7"/>
    <w:rsid w:val="006C2407"/>
    <w:rsid w:val="006C3F24"/>
    <w:rsid w:val="006C6B69"/>
    <w:rsid w:val="006C6D65"/>
    <w:rsid w:val="006C7268"/>
    <w:rsid w:val="006C7991"/>
    <w:rsid w:val="006D0538"/>
    <w:rsid w:val="006D1572"/>
    <w:rsid w:val="006D45B9"/>
    <w:rsid w:val="006D5018"/>
    <w:rsid w:val="006D547F"/>
    <w:rsid w:val="006D5EE8"/>
    <w:rsid w:val="006E09C2"/>
    <w:rsid w:val="006E14EB"/>
    <w:rsid w:val="006E15E4"/>
    <w:rsid w:val="006E2C9F"/>
    <w:rsid w:val="006E314F"/>
    <w:rsid w:val="006E3A85"/>
    <w:rsid w:val="006E61F2"/>
    <w:rsid w:val="006F20A1"/>
    <w:rsid w:val="006F38E5"/>
    <w:rsid w:val="006F62A8"/>
    <w:rsid w:val="006F7416"/>
    <w:rsid w:val="006F7580"/>
    <w:rsid w:val="006F79EF"/>
    <w:rsid w:val="0070001B"/>
    <w:rsid w:val="00700318"/>
    <w:rsid w:val="0070067B"/>
    <w:rsid w:val="00701356"/>
    <w:rsid w:val="0070190F"/>
    <w:rsid w:val="00701957"/>
    <w:rsid w:val="00702438"/>
    <w:rsid w:val="0070377E"/>
    <w:rsid w:val="00703BBD"/>
    <w:rsid w:val="00703CEA"/>
    <w:rsid w:val="00705331"/>
    <w:rsid w:val="00705656"/>
    <w:rsid w:val="007063CC"/>
    <w:rsid w:val="00706CB9"/>
    <w:rsid w:val="00707160"/>
    <w:rsid w:val="00707722"/>
    <w:rsid w:val="00712037"/>
    <w:rsid w:val="007130C3"/>
    <w:rsid w:val="00713A34"/>
    <w:rsid w:val="0071407A"/>
    <w:rsid w:val="00715EDB"/>
    <w:rsid w:val="007167BE"/>
    <w:rsid w:val="00716D7A"/>
    <w:rsid w:val="007173DE"/>
    <w:rsid w:val="0072034A"/>
    <w:rsid w:val="0072377A"/>
    <w:rsid w:val="00724659"/>
    <w:rsid w:val="00725FB8"/>
    <w:rsid w:val="00726B6A"/>
    <w:rsid w:val="007325DA"/>
    <w:rsid w:val="007329AD"/>
    <w:rsid w:val="00734436"/>
    <w:rsid w:val="007356F1"/>
    <w:rsid w:val="00735F25"/>
    <w:rsid w:val="0073627A"/>
    <w:rsid w:val="00740316"/>
    <w:rsid w:val="007406AA"/>
    <w:rsid w:val="00741637"/>
    <w:rsid w:val="0074398D"/>
    <w:rsid w:val="0074597E"/>
    <w:rsid w:val="00745C1D"/>
    <w:rsid w:val="007507BA"/>
    <w:rsid w:val="00750FC6"/>
    <w:rsid w:val="00752B9A"/>
    <w:rsid w:val="00752FF6"/>
    <w:rsid w:val="0075349A"/>
    <w:rsid w:val="00754820"/>
    <w:rsid w:val="0075507E"/>
    <w:rsid w:val="00757C03"/>
    <w:rsid w:val="007611A5"/>
    <w:rsid w:val="007611DF"/>
    <w:rsid w:val="007619CF"/>
    <w:rsid w:val="00761D9F"/>
    <w:rsid w:val="00762245"/>
    <w:rsid w:val="0076248A"/>
    <w:rsid w:val="00763506"/>
    <w:rsid w:val="00764A06"/>
    <w:rsid w:val="007652CE"/>
    <w:rsid w:val="00766986"/>
    <w:rsid w:val="00771221"/>
    <w:rsid w:val="00771444"/>
    <w:rsid w:val="00771597"/>
    <w:rsid w:val="007716EC"/>
    <w:rsid w:val="007728C0"/>
    <w:rsid w:val="00772A29"/>
    <w:rsid w:val="00773D75"/>
    <w:rsid w:val="00773F7A"/>
    <w:rsid w:val="00774063"/>
    <w:rsid w:val="007742C8"/>
    <w:rsid w:val="007763B9"/>
    <w:rsid w:val="00776A30"/>
    <w:rsid w:val="00777D8B"/>
    <w:rsid w:val="007800AB"/>
    <w:rsid w:val="007812BF"/>
    <w:rsid w:val="007847D3"/>
    <w:rsid w:val="00784FE2"/>
    <w:rsid w:val="00786C2D"/>
    <w:rsid w:val="007909D1"/>
    <w:rsid w:val="00792505"/>
    <w:rsid w:val="00794CE2"/>
    <w:rsid w:val="00795754"/>
    <w:rsid w:val="00796742"/>
    <w:rsid w:val="0079755E"/>
    <w:rsid w:val="007A0717"/>
    <w:rsid w:val="007A1037"/>
    <w:rsid w:val="007A30C3"/>
    <w:rsid w:val="007A3872"/>
    <w:rsid w:val="007A3E53"/>
    <w:rsid w:val="007A4EA0"/>
    <w:rsid w:val="007A6643"/>
    <w:rsid w:val="007A79B0"/>
    <w:rsid w:val="007B1D6B"/>
    <w:rsid w:val="007B2400"/>
    <w:rsid w:val="007B2918"/>
    <w:rsid w:val="007B2C65"/>
    <w:rsid w:val="007B51D4"/>
    <w:rsid w:val="007B556F"/>
    <w:rsid w:val="007C0B9B"/>
    <w:rsid w:val="007C0F2B"/>
    <w:rsid w:val="007C1F9E"/>
    <w:rsid w:val="007C22E2"/>
    <w:rsid w:val="007C6C22"/>
    <w:rsid w:val="007D04B1"/>
    <w:rsid w:val="007D0671"/>
    <w:rsid w:val="007D19BA"/>
    <w:rsid w:val="007D3F96"/>
    <w:rsid w:val="007D402A"/>
    <w:rsid w:val="007D6035"/>
    <w:rsid w:val="007D745C"/>
    <w:rsid w:val="007D7892"/>
    <w:rsid w:val="007D7A8E"/>
    <w:rsid w:val="007E07FF"/>
    <w:rsid w:val="007E2CD8"/>
    <w:rsid w:val="007E3F3A"/>
    <w:rsid w:val="007E476A"/>
    <w:rsid w:val="007E7492"/>
    <w:rsid w:val="007E7927"/>
    <w:rsid w:val="007F254D"/>
    <w:rsid w:val="007F2B49"/>
    <w:rsid w:val="007F2B6D"/>
    <w:rsid w:val="007F401C"/>
    <w:rsid w:val="007F462B"/>
    <w:rsid w:val="007F4DFB"/>
    <w:rsid w:val="007F719C"/>
    <w:rsid w:val="0080137A"/>
    <w:rsid w:val="00802126"/>
    <w:rsid w:val="0080261E"/>
    <w:rsid w:val="00803829"/>
    <w:rsid w:val="00806E64"/>
    <w:rsid w:val="008073D2"/>
    <w:rsid w:val="00807E7A"/>
    <w:rsid w:val="0081019D"/>
    <w:rsid w:val="008107C2"/>
    <w:rsid w:val="0081151F"/>
    <w:rsid w:val="00811A23"/>
    <w:rsid w:val="00811D3A"/>
    <w:rsid w:val="008163CA"/>
    <w:rsid w:val="00817612"/>
    <w:rsid w:val="0082119C"/>
    <w:rsid w:val="00821C70"/>
    <w:rsid w:val="008242C8"/>
    <w:rsid w:val="00824FFB"/>
    <w:rsid w:val="008250D4"/>
    <w:rsid w:val="008256B4"/>
    <w:rsid w:val="008277C1"/>
    <w:rsid w:val="0083074B"/>
    <w:rsid w:val="00831443"/>
    <w:rsid w:val="00831C54"/>
    <w:rsid w:val="00834B68"/>
    <w:rsid w:val="00835ED7"/>
    <w:rsid w:val="00837C96"/>
    <w:rsid w:val="008401A9"/>
    <w:rsid w:val="008411E7"/>
    <w:rsid w:val="00841D7E"/>
    <w:rsid w:val="0084388E"/>
    <w:rsid w:val="0084602D"/>
    <w:rsid w:val="008461FD"/>
    <w:rsid w:val="0084692E"/>
    <w:rsid w:val="008474E5"/>
    <w:rsid w:val="0085020E"/>
    <w:rsid w:val="00853762"/>
    <w:rsid w:val="00856931"/>
    <w:rsid w:val="008633B9"/>
    <w:rsid w:val="0086459E"/>
    <w:rsid w:val="00866372"/>
    <w:rsid w:val="0087056B"/>
    <w:rsid w:val="008708EE"/>
    <w:rsid w:val="00872447"/>
    <w:rsid w:val="00875470"/>
    <w:rsid w:val="00875D16"/>
    <w:rsid w:val="008769DF"/>
    <w:rsid w:val="008775D9"/>
    <w:rsid w:val="00880A2D"/>
    <w:rsid w:val="00882E0E"/>
    <w:rsid w:val="00883640"/>
    <w:rsid w:val="008849EC"/>
    <w:rsid w:val="008852D7"/>
    <w:rsid w:val="00890EC1"/>
    <w:rsid w:val="008922C5"/>
    <w:rsid w:val="008923D4"/>
    <w:rsid w:val="00892FEB"/>
    <w:rsid w:val="00893AB1"/>
    <w:rsid w:val="008948BC"/>
    <w:rsid w:val="00894B8B"/>
    <w:rsid w:val="00897064"/>
    <w:rsid w:val="008A0D8B"/>
    <w:rsid w:val="008A26E8"/>
    <w:rsid w:val="008A450E"/>
    <w:rsid w:val="008A45B5"/>
    <w:rsid w:val="008A5510"/>
    <w:rsid w:val="008A653A"/>
    <w:rsid w:val="008A7747"/>
    <w:rsid w:val="008B0C95"/>
    <w:rsid w:val="008B15A9"/>
    <w:rsid w:val="008B4008"/>
    <w:rsid w:val="008B418B"/>
    <w:rsid w:val="008B7854"/>
    <w:rsid w:val="008C07ED"/>
    <w:rsid w:val="008D05AE"/>
    <w:rsid w:val="008D080B"/>
    <w:rsid w:val="008D0DB1"/>
    <w:rsid w:val="008D2023"/>
    <w:rsid w:val="008D2243"/>
    <w:rsid w:val="008D341F"/>
    <w:rsid w:val="008E0904"/>
    <w:rsid w:val="008E17A1"/>
    <w:rsid w:val="008E29D2"/>
    <w:rsid w:val="008E2D3B"/>
    <w:rsid w:val="008E40C7"/>
    <w:rsid w:val="008E56C3"/>
    <w:rsid w:val="008F0C8E"/>
    <w:rsid w:val="008F0F1B"/>
    <w:rsid w:val="008F33FA"/>
    <w:rsid w:val="008F39D8"/>
    <w:rsid w:val="008F3E3F"/>
    <w:rsid w:val="008F51EA"/>
    <w:rsid w:val="008F57AB"/>
    <w:rsid w:val="008F6E7F"/>
    <w:rsid w:val="00900C95"/>
    <w:rsid w:val="00901DE7"/>
    <w:rsid w:val="00903518"/>
    <w:rsid w:val="0090430A"/>
    <w:rsid w:val="009047FD"/>
    <w:rsid w:val="00904A89"/>
    <w:rsid w:val="00907823"/>
    <w:rsid w:val="00907B81"/>
    <w:rsid w:val="009156E9"/>
    <w:rsid w:val="00915D17"/>
    <w:rsid w:val="00917A6C"/>
    <w:rsid w:val="009209FF"/>
    <w:rsid w:val="00920B43"/>
    <w:rsid w:val="00920CBE"/>
    <w:rsid w:val="00923CD2"/>
    <w:rsid w:val="00924E2F"/>
    <w:rsid w:val="0092589B"/>
    <w:rsid w:val="00926272"/>
    <w:rsid w:val="0093034A"/>
    <w:rsid w:val="009305B5"/>
    <w:rsid w:val="0093198E"/>
    <w:rsid w:val="00932FD5"/>
    <w:rsid w:val="0093328A"/>
    <w:rsid w:val="009376A5"/>
    <w:rsid w:val="009426D3"/>
    <w:rsid w:val="009431D8"/>
    <w:rsid w:val="00943EA9"/>
    <w:rsid w:val="00944518"/>
    <w:rsid w:val="009470DA"/>
    <w:rsid w:val="009502A6"/>
    <w:rsid w:val="00953A83"/>
    <w:rsid w:val="0095442E"/>
    <w:rsid w:val="00954811"/>
    <w:rsid w:val="009550A5"/>
    <w:rsid w:val="009567D4"/>
    <w:rsid w:val="0095684A"/>
    <w:rsid w:val="00956AC8"/>
    <w:rsid w:val="00957826"/>
    <w:rsid w:val="00957CE0"/>
    <w:rsid w:val="00960017"/>
    <w:rsid w:val="0096032E"/>
    <w:rsid w:val="00964103"/>
    <w:rsid w:val="00964367"/>
    <w:rsid w:val="00964B21"/>
    <w:rsid w:val="00965A3E"/>
    <w:rsid w:val="00965B57"/>
    <w:rsid w:val="009672FB"/>
    <w:rsid w:val="00967B41"/>
    <w:rsid w:val="00967B67"/>
    <w:rsid w:val="00970AAB"/>
    <w:rsid w:val="00971350"/>
    <w:rsid w:val="009720AA"/>
    <w:rsid w:val="00972933"/>
    <w:rsid w:val="00972A22"/>
    <w:rsid w:val="00972EF4"/>
    <w:rsid w:val="00974A05"/>
    <w:rsid w:val="00974C6D"/>
    <w:rsid w:val="00975033"/>
    <w:rsid w:val="00977728"/>
    <w:rsid w:val="00977AD4"/>
    <w:rsid w:val="009806E9"/>
    <w:rsid w:val="0098500B"/>
    <w:rsid w:val="00986403"/>
    <w:rsid w:val="00986700"/>
    <w:rsid w:val="00986D69"/>
    <w:rsid w:val="00996D2C"/>
    <w:rsid w:val="00997943"/>
    <w:rsid w:val="009A00E7"/>
    <w:rsid w:val="009A044F"/>
    <w:rsid w:val="009A0AC8"/>
    <w:rsid w:val="009A323C"/>
    <w:rsid w:val="009A4C6C"/>
    <w:rsid w:val="009A4E6B"/>
    <w:rsid w:val="009B163A"/>
    <w:rsid w:val="009B206B"/>
    <w:rsid w:val="009B2388"/>
    <w:rsid w:val="009B23B0"/>
    <w:rsid w:val="009B2CA6"/>
    <w:rsid w:val="009B39E4"/>
    <w:rsid w:val="009B5D60"/>
    <w:rsid w:val="009B6CD3"/>
    <w:rsid w:val="009B774D"/>
    <w:rsid w:val="009C0278"/>
    <w:rsid w:val="009C22FE"/>
    <w:rsid w:val="009C3BCE"/>
    <w:rsid w:val="009C5AC9"/>
    <w:rsid w:val="009C7D2D"/>
    <w:rsid w:val="009D02ED"/>
    <w:rsid w:val="009D0327"/>
    <w:rsid w:val="009D0DD6"/>
    <w:rsid w:val="009D1807"/>
    <w:rsid w:val="009D1E95"/>
    <w:rsid w:val="009D219D"/>
    <w:rsid w:val="009D3259"/>
    <w:rsid w:val="009D3374"/>
    <w:rsid w:val="009D3F3D"/>
    <w:rsid w:val="009D42E6"/>
    <w:rsid w:val="009D604E"/>
    <w:rsid w:val="009D7757"/>
    <w:rsid w:val="009E1245"/>
    <w:rsid w:val="009E3BEC"/>
    <w:rsid w:val="009E3F9C"/>
    <w:rsid w:val="009E4794"/>
    <w:rsid w:val="009E510D"/>
    <w:rsid w:val="009E68D8"/>
    <w:rsid w:val="009E756F"/>
    <w:rsid w:val="009E7A15"/>
    <w:rsid w:val="009E7AB6"/>
    <w:rsid w:val="009F09E1"/>
    <w:rsid w:val="009F1690"/>
    <w:rsid w:val="009F2C5D"/>
    <w:rsid w:val="009F557E"/>
    <w:rsid w:val="009F5C8D"/>
    <w:rsid w:val="009F66EA"/>
    <w:rsid w:val="00A00025"/>
    <w:rsid w:val="00A0100F"/>
    <w:rsid w:val="00A0170B"/>
    <w:rsid w:val="00A044D7"/>
    <w:rsid w:val="00A04F15"/>
    <w:rsid w:val="00A04F5C"/>
    <w:rsid w:val="00A050A4"/>
    <w:rsid w:val="00A05117"/>
    <w:rsid w:val="00A05158"/>
    <w:rsid w:val="00A055B3"/>
    <w:rsid w:val="00A06393"/>
    <w:rsid w:val="00A07047"/>
    <w:rsid w:val="00A077CD"/>
    <w:rsid w:val="00A07935"/>
    <w:rsid w:val="00A1069A"/>
    <w:rsid w:val="00A11B12"/>
    <w:rsid w:val="00A13312"/>
    <w:rsid w:val="00A170E4"/>
    <w:rsid w:val="00A1796B"/>
    <w:rsid w:val="00A17D96"/>
    <w:rsid w:val="00A20037"/>
    <w:rsid w:val="00A21405"/>
    <w:rsid w:val="00A243D1"/>
    <w:rsid w:val="00A24915"/>
    <w:rsid w:val="00A24918"/>
    <w:rsid w:val="00A273B5"/>
    <w:rsid w:val="00A339BA"/>
    <w:rsid w:val="00A3464D"/>
    <w:rsid w:val="00A35EF6"/>
    <w:rsid w:val="00A35FEE"/>
    <w:rsid w:val="00A36563"/>
    <w:rsid w:val="00A40154"/>
    <w:rsid w:val="00A40FF5"/>
    <w:rsid w:val="00A41D99"/>
    <w:rsid w:val="00A445FE"/>
    <w:rsid w:val="00A44D29"/>
    <w:rsid w:val="00A4558B"/>
    <w:rsid w:val="00A471F9"/>
    <w:rsid w:val="00A50322"/>
    <w:rsid w:val="00A50FF9"/>
    <w:rsid w:val="00A5289B"/>
    <w:rsid w:val="00A52C9E"/>
    <w:rsid w:val="00A53621"/>
    <w:rsid w:val="00A549E4"/>
    <w:rsid w:val="00A561C3"/>
    <w:rsid w:val="00A61E63"/>
    <w:rsid w:val="00A61F24"/>
    <w:rsid w:val="00A62218"/>
    <w:rsid w:val="00A634FC"/>
    <w:rsid w:val="00A657DA"/>
    <w:rsid w:val="00A66BA9"/>
    <w:rsid w:val="00A71B4D"/>
    <w:rsid w:val="00A73B4E"/>
    <w:rsid w:val="00A74615"/>
    <w:rsid w:val="00A7519F"/>
    <w:rsid w:val="00A76968"/>
    <w:rsid w:val="00A76B7A"/>
    <w:rsid w:val="00A818F9"/>
    <w:rsid w:val="00A83427"/>
    <w:rsid w:val="00A83F2A"/>
    <w:rsid w:val="00A85114"/>
    <w:rsid w:val="00A86054"/>
    <w:rsid w:val="00A87EC4"/>
    <w:rsid w:val="00A909F4"/>
    <w:rsid w:val="00A91A36"/>
    <w:rsid w:val="00A91EE4"/>
    <w:rsid w:val="00A9326A"/>
    <w:rsid w:val="00A95EFD"/>
    <w:rsid w:val="00A96367"/>
    <w:rsid w:val="00AA14DF"/>
    <w:rsid w:val="00AA2290"/>
    <w:rsid w:val="00AA2793"/>
    <w:rsid w:val="00AA4B86"/>
    <w:rsid w:val="00AA569B"/>
    <w:rsid w:val="00AA5FAF"/>
    <w:rsid w:val="00AB0596"/>
    <w:rsid w:val="00AB05B2"/>
    <w:rsid w:val="00AB4518"/>
    <w:rsid w:val="00AB45AD"/>
    <w:rsid w:val="00AC3E7E"/>
    <w:rsid w:val="00AC4AF6"/>
    <w:rsid w:val="00AC4AFD"/>
    <w:rsid w:val="00AC583D"/>
    <w:rsid w:val="00AC5D74"/>
    <w:rsid w:val="00AC78F9"/>
    <w:rsid w:val="00AD1E6D"/>
    <w:rsid w:val="00AD2538"/>
    <w:rsid w:val="00AD3956"/>
    <w:rsid w:val="00AD40CE"/>
    <w:rsid w:val="00AD4B11"/>
    <w:rsid w:val="00AD4C66"/>
    <w:rsid w:val="00AD524E"/>
    <w:rsid w:val="00AD5621"/>
    <w:rsid w:val="00AD64F6"/>
    <w:rsid w:val="00AD6775"/>
    <w:rsid w:val="00AE0353"/>
    <w:rsid w:val="00AE0870"/>
    <w:rsid w:val="00AE0B0B"/>
    <w:rsid w:val="00AE0CF9"/>
    <w:rsid w:val="00AE0D61"/>
    <w:rsid w:val="00AE0E68"/>
    <w:rsid w:val="00AE4605"/>
    <w:rsid w:val="00AE4814"/>
    <w:rsid w:val="00AE5917"/>
    <w:rsid w:val="00AE5E9E"/>
    <w:rsid w:val="00AE5EDD"/>
    <w:rsid w:val="00AE686F"/>
    <w:rsid w:val="00AE791B"/>
    <w:rsid w:val="00AF01DB"/>
    <w:rsid w:val="00AF1004"/>
    <w:rsid w:val="00AF1511"/>
    <w:rsid w:val="00AF1D67"/>
    <w:rsid w:val="00AF393F"/>
    <w:rsid w:val="00AF5B0E"/>
    <w:rsid w:val="00AF68AE"/>
    <w:rsid w:val="00AF6B74"/>
    <w:rsid w:val="00AF6EBE"/>
    <w:rsid w:val="00B01B08"/>
    <w:rsid w:val="00B05976"/>
    <w:rsid w:val="00B05B57"/>
    <w:rsid w:val="00B1052A"/>
    <w:rsid w:val="00B111D8"/>
    <w:rsid w:val="00B1199B"/>
    <w:rsid w:val="00B11C18"/>
    <w:rsid w:val="00B14E5F"/>
    <w:rsid w:val="00B15A9E"/>
    <w:rsid w:val="00B166C1"/>
    <w:rsid w:val="00B178AB"/>
    <w:rsid w:val="00B20727"/>
    <w:rsid w:val="00B20B43"/>
    <w:rsid w:val="00B21B71"/>
    <w:rsid w:val="00B2289F"/>
    <w:rsid w:val="00B22E47"/>
    <w:rsid w:val="00B23200"/>
    <w:rsid w:val="00B2433E"/>
    <w:rsid w:val="00B30EB3"/>
    <w:rsid w:val="00B327D3"/>
    <w:rsid w:val="00B3510A"/>
    <w:rsid w:val="00B35174"/>
    <w:rsid w:val="00B37454"/>
    <w:rsid w:val="00B37628"/>
    <w:rsid w:val="00B40630"/>
    <w:rsid w:val="00B40C43"/>
    <w:rsid w:val="00B411C6"/>
    <w:rsid w:val="00B41F28"/>
    <w:rsid w:val="00B42089"/>
    <w:rsid w:val="00B4356C"/>
    <w:rsid w:val="00B437BC"/>
    <w:rsid w:val="00B43E83"/>
    <w:rsid w:val="00B44445"/>
    <w:rsid w:val="00B445DA"/>
    <w:rsid w:val="00B44620"/>
    <w:rsid w:val="00B447FE"/>
    <w:rsid w:val="00B44B7E"/>
    <w:rsid w:val="00B46756"/>
    <w:rsid w:val="00B46F54"/>
    <w:rsid w:val="00B4756B"/>
    <w:rsid w:val="00B506C8"/>
    <w:rsid w:val="00B57B9B"/>
    <w:rsid w:val="00B62FCF"/>
    <w:rsid w:val="00B66F5C"/>
    <w:rsid w:val="00B71BCF"/>
    <w:rsid w:val="00B7598A"/>
    <w:rsid w:val="00B75E8C"/>
    <w:rsid w:val="00B7701B"/>
    <w:rsid w:val="00B77CC9"/>
    <w:rsid w:val="00B822AA"/>
    <w:rsid w:val="00B824BE"/>
    <w:rsid w:val="00B833B6"/>
    <w:rsid w:val="00B83A24"/>
    <w:rsid w:val="00B86049"/>
    <w:rsid w:val="00B861DC"/>
    <w:rsid w:val="00B92BB7"/>
    <w:rsid w:val="00B93710"/>
    <w:rsid w:val="00B94FAB"/>
    <w:rsid w:val="00B971CD"/>
    <w:rsid w:val="00BA06EE"/>
    <w:rsid w:val="00BA108F"/>
    <w:rsid w:val="00BA134B"/>
    <w:rsid w:val="00BA178C"/>
    <w:rsid w:val="00BA26C7"/>
    <w:rsid w:val="00BA2B3E"/>
    <w:rsid w:val="00BA3FC2"/>
    <w:rsid w:val="00BA5B1D"/>
    <w:rsid w:val="00BA7331"/>
    <w:rsid w:val="00BA7F16"/>
    <w:rsid w:val="00BB086E"/>
    <w:rsid w:val="00BB289A"/>
    <w:rsid w:val="00BB47E3"/>
    <w:rsid w:val="00BB4BDC"/>
    <w:rsid w:val="00BB6388"/>
    <w:rsid w:val="00BC15C8"/>
    <w:rsid w:val="00BC377C"/>
    <w:rsid w:val="00BC4D69"/>
    <w:rsid w:val="00BC6544"/>
    <w:rsid w:val="00BC7246"/>
    <w:rsid w:val="00BC78C3"/>
    <w:rsid w:val="00BD0074"/>
    <w:rsid w:val="00BD03CE"/>
    <w:rsid w:val="00BD33A4"/>
    <w:rsid w:val="00BD45E1"/>
    <w:rsid w:val="00BD5E16"/>
    <w:rsid w:val="00BE0CFC"/>
    <w:rsid w:val="00BE2795"/>
    <w:rsid w:val="00BE366F"/>
    <w:rsid w:val="00BE3D8F"/>
    <w:rsid w:val="00BE4043"/>
    <w:rsid w:val="00BE4576"/>
    <w:rsid w:val="00BE5C08"/>
    <w:rsid w:val="00BE643D"/>
    <w:rsid w:val="00BE646B"/>
    <w:rsid w:val="00BF1429"/>
    <w:rsid w:val="00BF3DF7"/>
    <w:rsid w:val="00BF7F85"/>
    <w:rsid w:val="00C01981"/>
    <w:rsid w:val="00C04817"/>
    <w:rsid w:val="00C12E4C"/>
    <w:rsid w:val="00C16359"/>
    <w:rsid w:val="00C170C3"/>
    <w:rsid w:val="00C17166"/>
    <w:rsid w:val="00C2063D"/>
    <w:rsid w:val="00C20F4F"/>
    <w:rsid w:val="00C21DCE"/>
    <w:rsid w:val="00C234A4"/>
    <w:rsid w:val="00C23729"/>
    <w:rsid w:val="00C24728"/>
    <w:rsid w:val="00C2586E"/>
    <w:rsid w:val="00C279B7"/>
    <w:rsid w:val="00C32A0A"/>
    <w:rsid w:val="00C33866"/>
    <w:rsid w:val="00C33FF2"/>
    <w:rsid w:val="00C34415"/>
    <w:rsid w:val="00C34CB3"/>
    <w:rsid w:val="00C368F2"/>
    <w:rsid w:val="00C36933"/>
    <w:rsid w:val="00C410F5"/>
    <w:rsid w:val="00C456A0"/>
    <w:rsid w:val="00C457C9"/>
    <w:rsid w:val="00C45E8C"/>
    <w:rsid w:val="00C4771D"/>
    <w:rsid w:val="00C47A25"/>
    <w:rsid w:val="00C51DC8"/>
    <w:rsid w:val="00C5291C"/>
    <w:rsid w:val="00C53000"/>
    <w:rsid w:val="00C53FD1"/>
    <w:rsid w:val="00C55913"/>
    <w:rsid w:val="00C55CA7"/>
    <w:rsid w:val="00C5684A"/>
    <w:rsid w:val="00C56B78"/>
    <w:rsid w:val="00C56D63"/>
    <w:rsid w:val="00C57FD4"/>
    <w:rsid w:val="00C6100A"/>
    <w:rsid w:val="00C63CBD"/>
    <w:rsid w:val="00C6721B"/>
    <w:rsid w:val="00C674CF"/>
    <w:rsid w:val="00C67878"/>
    <w:rsid w:val="00C713EB"/>
    <w:rsid w:val="00C722AD"/>
    <w:rsid w:val="00C724B6"/>
    <w:rsid w:val="00C7252B"/>
    <w:rsid w:val="00C73F4A"/>
    <w:rsid w:val="00C744F6"/>
    <w:rsid w:val="00C76508"/>
    <w:rsid w:val="00C80352"/>
    <w:rsid w:val="00C80469"/>
    <w:rsid w:val="00C80E2E"/>
    <w:rsid w:val="00C842A7"/>
    <w:rsid w:val="00C846FA"/>
    <w:rsid w:val="00C91FDE"/>
    <w:rsid w:val="00C93C48"/>
    <w:rsid w:val="00C9402A"/>
    <w:rsid w:val="00C95AC2"/>
    <w:rsid w:val="00C96944"/>
    <w:rsid w:val="00CA0428"/>
    <w:rsid w:val="00CA18D3"/>
    <w:rsid w:val="00CA2C13"/>
    <w:rsid w:val="00CA3319"/>
    <w:rsid w:val="00CA4B21"/>
    <w:rsid w:val="00CA6829"/>
    <w:rsid w:val="00CA6D71"/>
    <w:rsid w:val="00CA78C1"/>
    <w:rsid w:val="00CB0A0B"/>
    <w:rsid w:val="00CB0A7A"/>
    <w:rsid w:val="00CB0D0D"/>
    <w:rsid w:val="00CB1F63"/>
    <w:rsid w:val="00CB2445"/>
    <w:rsid w:val="00CC0EE4"/>
    <w:rsid w:val="00CC1865"/>
    <w:rsid w:val="00CC5182"/>
    <w:rsid w:val="00CD07E7"/>
    <w:rsid w:val="00CD1935"/>
    <w:rsid w:val="00CD24E1"/>
    <w:rsid w:val="00CD2659"/>
    <w:rsid w:val="00CD4064"/>
    <w:rsid w:val="00CD5DDC"/>
    <w:rsid w:val="00CE08AE"/>
    <w:rsid w:val="00CE0924"/>
    <w:rsid w:val="00CE5224"/>
    <w:rsid w:val="00CE5D85"/>
    <w:rsid w:val="00CE6581"/>
    <w:rsid w:val="00CF004A"/>
    <w:rsid w:val="00CF0EA6"/>
    <w:rsid w:val="00CF13A7"/>
    <w:rsid w:val="00CF2F04"/>
    <w:rsid w:val="00CF4123"/>
    <w:rsid w:val="00CF5ADD"/>
    <w:rsid w:val="00CF60C5"/>
    <w:rsid w:val="00CF7703"/>
    <w:rsid w:val="00D02167"/>
    <w:rsid w:val="00D052C8"/>
    <w:rsid w:val="00D05650"/>
    <w:rsid w:val="00D05CD1"/>
    <w:rsid w:val="00D074C1"/>
    <w:rsid w:val="00D1053F"/>
    <w:rsid w:val="00D10D01"/>
    <w:rsid w:val="00D11F60"/>
    <w:rsid w:val="00D1247A"/>
    <w:rsid w:val="00D1503F"/>
    <w:rsid w:val="00D16CB0"/>
    <w:rsid w:val="00D17064"/>
    <w:rsid w:val="00D20088"/>
    <w:rsid w:val="00D20449"/>
    <w:rsid w:val="00D21336"/>
    <w:rsid w:val="00D2268B"/>
    <w:rsid w:val="00D24470"/>
    <w:rsid w:val="00D2562B"/>
    <w:rsid w:val="00D307E3"/>
    <w:rsid w:val="00D30C0B"/>
    <w:rsid w:val="00D32940"/>
    <w:rsid w:val="00D3444E"/>
    <w:rsid w:val="00D34A6C"/>
    <w:rsid w:val="00D34DD4"/>
    <w:rsid w:val="00D37B93"/>
    <w:rsid w:val="00D37DEA"/>
    <w:rsid w:val="00D408E3"/>
    <w:rsid w:val="00D4495B"/>
    <w:rsid w:val="00D46705"/>
    <w:rsid w:val="00D46A5C"/>
    <w:rsid w:val="00D5128F"/>
    <w:rsid w:val="00D51689"/>
    <w:rsid w:val="00D52589"/>
    <w:rsid w:val="00D54C46"/>
    <w:rsid w:val="00D54F90"/>
    <w:rsid w:val="00D56C4F"/>
    <w:rsid w:val="00D57677"/>
    <w:rsid w:val="00D611DA"/>
    <w:rsid w:val="00D6340D"/>
    <w:rsid w:val="00D65D2E"/>
    <w:rsid w:val="00D663D8"/>
    <w:rsid w:val="00D70188"/>
    <w:rsid w:val="00D704C7"/>
    <w:rsid w:val="00D70905"/>
    <w:rsid w:val="00D71F4E"/>
    <w:rsid w:val="00D72BD2"/>
    <w:rsid w:val="00D72C76"/>
    <w:rsid w:val="00D733AA"/>
    <w:rsid w:val="00D7396E"/>
    <w:rsid w:val="00D746BB"/>
    <w:rsid w:val="00D7539E"/>
    <w:rsid w:val="00D7565D"/>
    <w:rsid w:val="00D758B6"/>
    <w:rsid w:val="00D773AD"/>
    <w:rsid w:val="00D77CEF"/>
    <w:rsid w:val="00D77E1D"/>
    <w:rsid w:val="00D81428"/>
    <w:rsid w:val="00D90161"/>
    <w:rsid w:val="00D9114F"/>
    <w:rsid w:val="00D913D4"/>
    <w:rsid w:val="00D915AE"/>
    <w:rsid w:val="00D928A0"/>
    <w:rsid w:val="00D93745"/>
    <w:rsid w:val="00D93ABE"/>
    <w:rsid w:val="00D93B12"/>
    <w:rsid w:val="00D946F7"/>
    <w:rsid w:val="00D95164"/>
    <w:rsid w:val="00D95297"/>
    <w:rsid w:val="00D95725"/>
    <w:rsid w:val="00D95AE7"/>
    <w:rsid w:val="00DA258B"/>
    <w:rsid w:val="00DA44D6"/>
    <w:rsid w:val="00DA4DD4"/>
    <w:rsid w:val="00DA539F"/>
    <w:rsid w:val="00DA59EB"/>
    <w:rsid w:val="00DA7E18"/>
    <w:rsid w:val="00DB1654"/>
    <w:rsid w:val="00DB1A0E"/>
    <w:rsid w:val="00DB1A9C"/>
    <w:rsid w:val="00DB40BC"/>
    <w:rsid w:val="00DB5FC9"/>
    <w:rsid w:val="00DB7A77"/>
    <w:rsid w:val="00DB7E13"/>
    <w:rsid w:val="00DC0178"/>
    <w:rsid w:val="00DC01DF"/>
    <w:rsid w:val="00DC0CD2"/>
    <w:rsid w:val="00DC1273"/>
    <w:rsid w:val="00DC2780"/>
    <w:rsid w:val="00DC4686"/>
    <w:rsid w:val="00DC56A2"/>
    <w:rsid w:val="00DC5A4E"/>
    <w:rsid w:val="00DC7865"/>
    <w:rsid w:val="00DD2983"/>
    <w:rsid w:val="00DD407A"/>
    <w:rsid w:val="00DD4B90"/>
    <w:rsid w:val="00DD5B25"/>
    <w:rsid w:val="00DD625F"/>
    <w:rsid w:val="00DD70E2"/>
    <w:rsid w:val="00DE01F8"/>
    <w:rsid w:val="00DE1457"/>
    <w:rsid w:val="00DE1E5C"/>
    <w:rsid w:val="00DE4C9A"/>
    <w:rsid w:val="00DF17E2"/>
    <w:rsid w:val="00DF2F3B"/>
    <w:rsid w:val="00DF36A9"/>
    <w:rsid w:val="00DF3780"/>
    <w:rsid w:val="00DF4DC4"/>
    <w:rsid w:val="00DF5AA4"/>
    <w:rsid w:val="00DF6F43"/>
    <w:rsid w:val="00DF723E"/>
    <w:rsid w:val="00E009FC"/>
    <w:rsid w:val="00E048C4"/>
    <w:rsid w:val="00E05129"/>
    <w:rsid w:val="00E11FE8"/>
    <w:rsid w:val="00E123C5"/>
    <w:rsid w:val="00E15BC5"/>
    <w:rsid w:val="00E15F83"/>
    <w:rsid w:val="00E169ED"/>
    <w:rsid w:val="00E16B4C"/>
    <w:rsid w:val="00E16D81"/>
    <w:rsid w:val="00E17DD9"/>
    <w:rsid w:val="00E21524"/>
    <w:rsid w:val="00E248F6"/>
    <w:rsid w:val="00E26043"/>
    <w:rsid w:val="00E27B8F"/>
    <w:rsid w:val="00E30903"/>
    <w:rsid w:val="00E3296C"/>
    <w:rsid w:val="00E33E02"/>
    <w:rsid w:val="00E343B4"/>
    <w:rsid w:val="00E35A04"/>
    <w:rsid w:val="00E35AAE"/>
    <w:rsid w:val="00E36302"/>
    <w:rsid w:val="00E36A13"/>
    <w:rsid w:val="00E36B45"/>
    <w:rsid w:val="00E37CF3"/>
    <w:rsid w:val="00E403A8"/>
    <w:rsid w:val="00E443E1"/>
    <w:rsid w:val="00E44C58"/>
    <w:rsid w:val="00E45DEA"/>
    <w:rsid w:val="00E462E5"/>
    <w:rsid w:val="00E46698"/>
    <w:rsid w:val="00E46C2B"/>
    <w:rsid w:val="00E47499"/>
    <w:rsid w:val="00E4791F"/>
    <w:rsid w:val="00E47C84"/>
    <w:rsid w:val="00E50567"/>
    <w:rsid w:val="00E528FD"/>
    <w:rsid w:val="00E5432E"/>
    <w:rsid w:val="00E6068A"/>
    <w:rsid w:val="00E60F21"/>
    <w:rsid w:val="00E646AB"/>
    <w:rsid w:val="00E6621A"/>
    <w:rsid w:val="00E67B3B"/>
    <w:rsid w:val="00E67C05"/>
    <w:rsid w:val="00E70DA1"/>
    <w:rsid w:val="00E72AD1"/>
    <w:rsid w:val="00E72D6F"/>
    <w:rsid w:val="00E73A30"/>
    <w:rsid w:val="00E74AEB"/>
    <w:rsid w:val="00E767AF"/>
    <w:rsid w:val="00E777A4"/>
    <w:rsid w:val="00E81090"/>
    <w:rsid w:val="00E81FA8"/>
    <w:rsid w:val="00E8271A"/>
    <w:rsid w:val="00E83324"/>
    <w:rsid w:val="00E83801"/>
    <w:rsid w:val="00E83F99"/>
    <w:rsid w:val="00E841FB"/>
    <w:rsid w:val="00E84318"/>
    <w:rsid w:val="00E85100"/>
    <w:rsid w:val="00E85EB3"/>
    <w:rsid w:val="00E865B2"/>
    <w:rsid w:val="00E87AA6"/>
    <w:rsid w:val="00E90DFC"/>
    <w:rsid w:val="00E91886"/>
    <w:rsid w:val="00E91DBC"/>
    <w:rsid w:val="00E92DCB"/>
    <w:rsid w:val="00E92FCB"/>
    <w:rsid w:val="00E9366C"/>
    <w:rsid w:val="00E93862"/>
    <w:rsid w:val="00E95570"/>
    <w:rsid w:val="00E964AA"/>
    <w:rsid w:val="00E96728"/>
    <w:rsid w:val="00E978A6"/>
    <w:rsid w:val="00E97AB4"/>
    <w:rsid w:val="00E97FDA"/>
    <w:rsid w:val="00EA053D"/>
    <w:rsid w:val="00EA282C"/>
    <w:rsid w:val="00EA34C3"/>
    <w:rsid w:val="00EA65B1"/>
    <w:rsid w:val="00EB06F6"/>
    <w:rsid w:val="00EB11E9"/>
    <w:rsid w:val="00EB22C2"/>
    <w:rsid w:val="00EB32A6"/>
    <w:rsid w:val="00EB39DA"/>
    <w:rsid w:val="00EB4B38"/>
    <w:rsid w:val="00EB6CF0"/>
    <w:rsid w:val="00EC4CAA"/>
    <w:rsid w:val="00EC51D9"/>
    <w:rsid w:val="00EC57EB"/>
    <w:rsid w:val="00EC6077"/>
    <w:rsid w:val="00EC6514"/>
    <w:rsid w:val="00EC69BF"/>
    <w:rsid w:val="00EC6D38"/>
    <w:rsid w:val="00EC7210"/>
    <w:rsid w:val="00ED4015"/>
    <w:rsid w:val="00ED7FD8"/>
    <w:rsid w:val="00EE392C"/>
    <w:rsid w:val="00EE3FB9"/>
    <w:rsid w:val="00EE6937"/>
    <w:rsid w:val="00EE7D0A"/>
    <w:rsid w:val="00EF0B60"/>
    <w:rsid w:val="00EF1174"/>
    <w:rsid w:val="00EF15F7"/>
    <w:rsid w:val="00EF36B2"/>
    <w:rsid w:val="00EF378F"/>
    <w:rsid w:val="00EF422D"/>
    <w:rsid w:val="00EF6CD3"/>
    <w:rsid w:val="00EF7A4E"/>
    <w:rsid w:val="00F00D8A"/>
    <w:rsid w:val="00F0112F"/>
    <w:rsid w:val="00F03B8D"/>
    <w:rsid w:val="00F07312"/>
    <w:rsid w:val="00F11235"/>
    <w:rsid w:val="00F13B2F"/>
    <w:rsid w:val="00F16830"/>
    <w:rsid w:val="00F173DE"/>
    <w:rsid w:val="00F17822"/>
    <w:rsid w:val="00F21276"/>
    <w:rsid w:val="00F22379"/>
    <w:rsid w:val="00F235B8"/>
    <w:rsid w:val="00F2441D"/>
    <w:rsid w:val="00F306D4"/>
    <w:rsid w:val="00F31D7B"/>
    <w:rsid w:val="00F32F88"/>
    <w:rsid w:val="00F345D1"/>
    <w:rsid w:val="00F35FF7"/>
    <w:rsid w:val="00F401A9"/>
    <w:rsid w:val="00F428F0"/>
    <w:rsid w:val="00F437C1"/>
    <w:rsid w:val="00F446CE"/>
    <w:rsid w:val="00F44CDB"/>
    <w:rsid w:val="00F534CC"/>
    <w:rsid w:val="00F543DF"/>
    <w:rsid w:val="00F5546E"/>
    <w:rsid w:val="00F575F2"/>
    <w:rsid w:val="00F622B4"/>
    <w:rsid w:val="00F633A3"/>
    <w:rsid w:val="00F6400F"/>
    <w:rsid w:val="00F64652"/>
    <w:rsid w:val="00F654D7"/>
    <w:rsid w:val="00F70D8D"/>
    <w:rsid w:val="00F72CDB"/>
    <w:rsid w:val="00F74F76"/>
    <w:rsid w:val="00F75D7A"/>
    <w:rsid w:val="00F8230C"/>
    <w:rsid w:val="00F82BCA"/>
    <w:rsid w:val="00F83D6F"/>
    <w:rsid w:val="00F85B67"/>
    <w:rsid w:val="00F9124D"/>
    <w:rsid w:val="00F92815"/>
    <w:rsid w:val="00F9335D"/>
    <w:rsid w:val="00F93A28"/>
    <w:rsid w:val="00F95043"/>
    <w:rsid w:val="00F95B64"/>
    <w:rsid w:val="00F96766"/>
    <w:rsid w:val="00FA0B1E"/>
    <w:rsid w:val="00FA1257"/>
    <w:rsid w:val="00FA1314"/>
    <w:rsid w:val="00FA456C"/>
    <w:rsid w:val="00FA5DD3"/>
    <w:rsid w:val="00FA7CDE"/>
    <w:rsid w:val="00FB0AEA"/>
    <w:rsid w:val="00FB0FC0"/>
    <w:rsid w:val="00FB2C07"/>
    <w:rsid w:val="00FB536C"/>
    <w:rsid w:val="00FB6A36"/>
    <w:rsid w:val="00FC0D07"/>
    <w:rsid w:val="00FC0F9D"/>
    <w:rsid w:val="00FC201C"/>
    <w:rsid w:val="00FC24A3"/>
    <w:rsid w:val="00FC2F3A"/>
    <w:rsid w:val="00FC312E"/>
    <w:rsid w:val="00FC6307"/>
    <w:rsid w:val="00FC6DED"/>
    <w:rsid w:val="00FC73C7"/>
    <w:rsid w:val="00FC7BE2"/>
    <w:rsid w:val="00FD0BBF"/>
    <w:rsid w:val="00FD0DFF"/>
    <w:rsid w:val="00FD1007"/>
    <w:rsid w:val="00FD39EF"/>
    <w:rsid w:val="00FD3B74"/>
    <w:rsid w:val="00FE0028"/>
    <w:rsid w:val="00FE3E54"/>
    <w:rsid w:val="00FE6E07"/>
    <w:rsid w:val="00FE6E21"/>
    <w:rsid w:val="00FE78E1"/>
    <w:rsid w:val="00FF2D17"/>
    <w:rsid w:val="00FF4DE3"/>
    <w:rsid w:val="00FF505E"/>
    <w:rsid w:val="0B71F901"/>
    <w:rsid w:val="0EF0276A"/>
    <w:rsid w:val="0FCC7A19"/>
    <w:rsid w:val="2BE4B67D"/>
    <w:rsid w:val="368CDF57"/>
    <w:rsid w:val="494F73B3"/>
    <w:rsid w:val="5769DEEB"/>
    <w:rsid w:val="57817C0B"/>
    <w:rsid w:val="59D4C170"/>
    <w:rsid w:val="5AB73AAE"/>
    <w:rsid w:val="630FA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122E3ECD-BE7A-433B-8C4A-4F089056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84F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7A9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84FE2"/>
    <w:rPr>
      <w:rFonts w:asciiTheme="majorHAnsi" w:eastAsiaTheme="majorEastAsia" w:hAnsiTheme="majorHAnsi" w:cstheme="majorBidi"/>
      <w:color w:val="1F3763" w:themeColor="accent1" w:themeShade="7F"/>
      <w:sz w:val="24"/>
      <w:szCs w:val="24"/>
    </w:rPr>
  </w:style>
  <w:style w:type="paragraph" w:customStyle="1" w:styleId="B1">
    <w:name w:val="B1"/>
    <w:basedOn w:val="List"/>
    <w:rsid w:val="00A634F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rsid w:val="00A634F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A634FC"/>
    <w:pPr>
      <w:ind w:left="360" w:hanging="360"/>
      <w:contextualSpacing/>
    </w:pPr>
  </w:style>
  <w:style w:type="paragraph" w:styleId="List2">
    <w:name w:val="List 2"/>
    <w:basedOn w:val="Normal"/>
    <w:uiPriority w:val="99"/>
    <w:semiHidden/>
    <w:unhideWhenUsed/>
    <w:rsid w:val="00A634FC"/>
    <w:pPr>
      <w:ind w:left="720" w:hanging="360"/>
      <w:contextualSpacing/>
    </w:pPr>
  </w:style>
  <w:style w:type="character" w:customStyle="1" w:styleId="Heading5Char">
    <w:name w:val="Heading 5 Char"/>
    <w:basedOn w:val="DefaultParagraphFont"/>
    <w:link w:val="Heading5"/>
    <w:uiPriority w:val="9"/>
    <w:semiHidden/>
    <w:rsid w:val="004E7A92"/>
    <w:rPr>
      <w:rFonts w:asciiTheme="majorHAnsi" w:eastAsiaTheme="majorEastAsia" w:hAnsiTheme="majorHAnsi" w:cstheme="majorBidi"/>
      <w:color w:val="2F5496" w:themeColor="accent1" w:themeShade="BF"/>
    </w:rPr>
  </w:style>
  <w:style w:type="character" w:styleId="Hyperlink">
    <w:name w:val="Hyperlink"/>
    <w:rsid w:val="006C3F24"/>
    <w:rPr>
      <w:color w:val="0000FF"/>
      <w:kern w:val="2"/>
      <w:u w:val="single"/>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C3F24"/>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3F24"/>
    <w:rPr>
      <w:rFonts w:ascii="Times New Roman" w:eastAsia="SimSun" w:hAnsi="Times New Roman" w:cs="Times New Roman"/>
      <w:lang w:val="en-GB"/>
      <w14:ligatures w14:val="none"/>
    </w:rPr>
  </w:style>
  <w:style w:type="paragraph" w:styleId="NormalWeb">
    <w:name w:val="Normal (Web)"/>
    <w:basedOn w:val="Normal"/>
    <w:uiPriority w:val="99"/>
    <w:semiHidden/>
    <w:unhideWhenUsed/>
    <w:rsid w:val="00AD5621"/>
    <w:rPr>
      <w:rFonts w:ascii="Times New Roman" w:hAnsi="Times New Roman" w:cs="Times New Roman"/>
      <w:sz w:val="24"/>
      <w:szCs w:val="24"/>
    </w:rPr>
  </w:style>
  <w:style w:type="paragraph" w:customStyle="1" w:styleId="1proposal">
    <w:name w:val="缩进1proposal"/>
    <w:basedOn w:val="ListParagraph"/>
    <w:link w:val="1proposalChar"/>
    <w:qFormat/>
    <w:rsid w:val="00DE1457"/>
    <w:pPr>
      <w:widowControl w:val="0"/>
      <w:numPr>
        <w:numId w:val="43"/>
      </w:numPr>
      <w:autoSpaceDE w:val="0"/>
      <w:autoSpaceDN w:val="0"/>
      <w:adjustRightInd w:val="0"/>
      <w:spacing w:after="50" w:line="240" w:lineRule="auto"/>
      <w:ind w:firstLine="0"/>
      <w:contextualSpacing w:val="0"/>
      <w:jc w:val="both"/>
    </w:pPr>
    <w:rPr>
      <w:rFonts w:ascii="Times" w:eastAsia="Microsoft YaHei" w:hAnsi="Times" w:cs="Times New Roman"/>
      <w:b/>
      <w:kern w:val="0"/>
      <w:sz w:val="20"/>
      <w:szCs w:val="20"/>
      <w14:ligatures w14:val="none"/>
    </w:rPr>
  </w:style>
  <w:style w:type="character" w:customStyle="1" w:styleId="1proposalChar">
    <w:name w:val="缩进1proposal Char"/>
    <w:basedOn w:val="DefaultParagraphFont"/>
    <w:link w:val="1proposal"/>
    <w:rsid w:val="00DE1457"/>
    <w:rPr>
      <w:rFonts w:ascii="Times" w:eastAsia="Microsoft YaHei" w:hAnsi="Times" w:cs="Times New Roman"/>
      <w:b/>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97203">
      <w:bodyDiv w:val="1"/>
      <w:marLeft w:val="0"/>
      <w:marRight w:val="0"/>
      <w:marTop w:val="0"/>
      <w:marBottom w:val="0"/>
      <w:divBdr>
        <w:top w:val="none" w:sz="0" w:space="0" w:color="auto"/>
        <w:left w:val="none" w:sz="0" w:space="0" w:color="auto"/>
        <w:bottom w:val="none" w:sz="0" w:space="0" w:color="auto"/>
        <w:right w:val="none" w:sz="0" w:space="0" w:color="auto"/>
      </w:divBdr>
    </w:div>
    <w:div w:id="97877304">
      <w:bodyDiv w:val="1"/>
      <w:marLeft w:val="0"/>
      <w:marRight w:val="0"/>
      <w:marTop w:val="0"/>
      <w:marBottom w:val="0"/>
      <w:divBdr>
        <w:top w:val="none" w:sz="0" w:space="0" w:color="auto"/>
        <w:left w:val="none" w:sz="0" w:space="0" w:color="auto"/>
        <w:bottom w:val="none" w:sz="0" w:space="0" w:color="auto"/>
        <w:right w:val="none" w:sz="0" w:space="0" w:color="auto"/>
      </w:divBdr>
    </w:div>
    <w:div w:id="143352476">
      <w:bodyDiv w:val="1"/>
      <w:marLeft w:val="0"/>
      <w:marRight w:val="0"/>
      <w:marTop w:val="0"/>
      <w:marBottom w:val="0"/>
      <w:divBdr>
        <w:top w:val="none" w:sz="0" w:space="0" w:color="auto"/>
        <w:left w:val="none" w:sz="0" w:space="0" w:color="auto"/>
        <w:bottom w:val="none" w:sz="0" w:space="0" w:color="auto"/>
        <w:right w:val="none" w:sz="0" w:space="0" w:color="auto"/>
      </w:divBdr>
    </w:div>
    <w:div w:id="208345239">
      <w:bodyDiv w:val="1"/>
      <w:marLeft w:val="0"/>
      <w:marRight w:val="0"/>
      <w:marTop w:val="0"/>
      <w:marBottom w:val="0"/>
      <w:divBdr>
        <w:top w:val="none" w:sz="0" w:space="0" w:color="auto"/>
        <w:left w:val="none" w:sz="0" w:space="0" w:color="auto"/>
        <w:bottom w:val="none" w:sz="0" w:space="0" w:color="auto"/>
        <w:right w:val="none" w:sz="0" w:space="0" w:color="auto"/>
      </w:divBdr>
    </w:div>
    <w:div w:id="235285411">
      <w:bodyDiv w:val="1"/>
      <w:marLeft w:val="0"/>
      <w:marRight w:val="0"/>
      <w:marTop w:val="0"/>
      <w:marBottom w:val="0"/>
      <w:divBdr>
        <w:top w:val="none" w:sz="0" w:space="0" w:color="auto"/>
        <w:left w:val="none" w:sz="0" w:space="0" w:color="auto"/>
        <w:bottom w:val="none" w:sz="0" w:space="0" w:color="auto"/>
        <w:right w:val="none" w:sz="0" w:space="0" w:color="auto"/>
      </w:divBdr>
    </w:div>
    <w:div w:id="286937324">
      <w:bodyDiv w:val="1"/>
      <w:marLeft w:val="0"/>
      <w:marRight w:val="0"/>
      <w:marTop w:val="0"/>
      <w:marBottom w:val="0"/>
      <w:divBdr>
        <w:top w:val="none" w:sz="0" w:space="0" w:color="auto"/>
        <w:left w:val="none" w:sz="0" w:space="0" w:color="auto"/>
        <w:bottom w:val="none" w:sz="0" w:space="0" w:color="auto"/>
        <w:right w:val="none" w:sz="0" w:space="0" w:color="auto"/>
      </w:divBdr>
    </w:div>
    <w:div w:id="421296822">
      <w:bodyDiv w:val="1"/>
      <w:marLeft w:val="0"/>
      <w:marRight w:val="0"/>
      <w:marTop w:val="0"/>
      <w:marBottom w:val="0"/>
      <w:divBdr>
        <w:top w:val="none" w:sz="0" w:space="0" w:color="auto"/>
        <w:left w:val="none" w:sz="0" w:space="0" w:color="auto"/>
        <w:bottom w:val="none" w:sz="0" w:space="0" w:color="auto"/>
        <w:right w:val="none" w:sz="0" w:space="0" w:color="auto"/>
      </w:divBdr>
    </w:div>
    <w:div w:id="478423393">
      <w:bodyDiv w:val="1"/>
      <w:marLeft w:val="0"/>
      <w:marRight w:val="0"/>
      <w:marTop w:val="0"/>
      <w:marBottom w:val="0"/>
      <w:divBdr>
        <w:top w:val="none" w:sz="0" w:space="0" w:color="auto"/>
        <w:left w:val="none" w:sz="0" w:space="0" w:color="auto"/>
        <w:bottom w:val="none" w:sz="0" w:space="0" w:color="auto"/>
        <w:right w:val="none" w:sz="0" w:space="0" w:color="auto"/>
      </w:divBdr>
    </w:div>
    <w:div w:id="485509712">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69778086">
      <w:bodyDiv w:val="1"/>
      <w:marLeft w:val="0"/>
      <w:marRight w:val="0"/>
      <w:marTop w:val="0"/>
      <w:marBottom w:val="0"/>
      <w:divBdr>
        <w:top w:val="none" w:sz="0" w:space="0" w:color="auto"/>
        <w:left w:val="none" w:sz="0" w:space="0" w:color="auto"/>
        <w:bottom w:val="none" w:sz="0" w:space="0" w:color="auto"/>
        <w:right w:val="none" w:sz="0" w:space="0" w:color="auto"/>
      </w:divBdr>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39408823">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770973909">
      <w:bodyDiv w:val="1"/>
      <w:marLeft w:val="0"/>
      <w:marRight w:val="0"/>
      <w:marTop w:val="0"/>
      <w:marBottom w:val="0"/>
      <w:divBdr>
        <w:top w:val="none" w:sz="0" w:space="0" w:color="auto"/>
        <w:left w:val="none" w:sz="0" w:space="0" w:color="auto"/>
        <w:bottom w:val="none" w:sz="0" w:space="0" w:color="auto"/>
        <w:right w:val="none" w:sz="0" w:space="0" w:color="auto"/>
      </w:divBdr>
    </w:div>
    <w:div w:id="821001984">
      <w:bodyDiv w:val="1"/>
      <w:marLeft w:val="0"/>
      <w:marRight w:val="0"/>
      <w:marTop w:val="0"/>
      <w:marBottom w:val="0"/>
      <w:divBdr>
        <w:top w:val="none" w:sz="0" w:space="0" w:color="auto"/>
        <w:left w:val="none" w:sz="0" w:space="0" w:color="auto"/>
        <w:bottom w:val="none" w:sz="0" w:space="0" w:color="auto"/>
        <w:right w:val="none" w:sz="0" w:space="0" w:color="auto"/>
      </w:divBdr>
    </w:div>
    <w:div w:id="876695508">
      <w:bodyDiv w:val="1"/>
      <w:marLeft w:val="0"/>
      <w:marRight w:val="0"/>
      <w:marTop w:val="0"/>
      <w:marBottom w:val="0"/>
      <w:divBdr>
        <w:top w:val="none" w:sz="0" w:space="0" w:color="auto"/>
        <w:left w:val="none" w:sz="0" w:space="0" w:color="auto"/>
        <w:bottom w:val="none" w:sz="0" w:space="0" w:color="auto"/>
        <w:right w:val="none" w:sz="0" w:space="0" w:color="auto"/>
      </w:divBdr>
      <w:divsChild>
        <w:div w:id="956109923">
          <w:marLeft w:val="0"/>
          <w:marRight w:val="0"/>
          <w:marTop w:val="0"/>
          <w:marBottom w:val="0"/>
          <w:divBdr>
            <w:top w:val="none" w:sz="0" w:space="0" w:color="auto"/>
            <w:left w:val="none" w:sz="0" w:space="0" w:color="auto"/>
            <w:bottom w:val="none" w:sz="0" w:space="0" w:color="auto"/>
            <w:right w:val="none" w:sz="0" w:space="0" w:color="auto"/>
          </w:divBdr>
          <w:divsChild>
            <w:div w:id="972755534">
              <w:marLeft w:val="0"/>
              <w:marRight w:val="0"/>
              <w:marTop w:val="0"/>
              <w:marBottom w:val="0"/>
              <w:divBdr>
                <w:top w:val="none" w:sz="0" w:space="0" w:color="auto"/>
                <w:left w:val="none" w:sz="0" w:space="0" w:color="auto"/>
                <w:bottom w:val="none" w:sz="0" w:space="0" w:color="auto"/>
                <w:right w:val="none" w:sz="0" w:space="0" w:color="auto"/>
              </w:divBdr>
              <w:divsChild>
                <w:div w:id="1707556469">
                  <w:marLeft w:val="0"/>
                  <w:marRight w:val="0"/>
                  <w:marTop w:val="0"/>
                  <w:marBottom w:val="0"/>
                  <w:divBdr>
                    <w:top w:val="none" w:sz="0" w:space="0" w:color="auto"/>
                    <w:left w:val="none" w:sz="0" w:space="0" w:color="auto"/>
                    <w:bottom w:val="none" w:sz="0" w:space="0" w:color="auto"/>
                    <w:right w:val="none" w:sz="0" w:space="0" w:color="auto"/>
                  </w:divBdr>
                  <w:divsChild>
                    <w:div w:id="79803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3566">
      <w:bodyDiv w:val="1"/>
      <w:marLeft w:val="0"/>
      <w:marRight w:val="0"/>
      <w:marTop w:val="0"/>
      <w:marBottom w:val="0"/>
      <w:divBdr>
        <w:top w:val="none" w:sz="0" w:space="0" w:color="auto"/>
        <w:left w:val="none" w:sz="0" w:space="0" w:color="auto"/>
        <w:bottom w:val="none" w:sz="0" w:space="0" w:color="auto"/>
        <w:right w:val="none" w:sz="0" w:space="0" w:color="auto"/>
      </w:divBdr>
    </w:div>
    <w:div w:id="1306471739">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446315073">
      <w:bodyDiv w:val="1"/>
      <w:marLeft w:val="0"/>
      <w:marRight w:val="0"/>
      <w:marTop w:val="0"/>
      <w:marBottom w:val="0"/>
      <w:divBdr>
        <w:top w:val="none" w:sz="0" w:space="0" w:color="auto"/>
        <w:left w:val="none" w:sz="0" w:space="0" w:color="auto"/>
        <w:bottom w:val="none" w:sz="0" w:space="0" w:color="auto"/>
        <w:right w:val="none" w:sz="0" w:space="0" w:color="auto"/>
      </w:divBdr>
    </w:div>
    <w:div w:id="1525482141">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 w:id="1652636233">
      <w:bodyDiv w:val="1"/>
      <w:marLeft w:val="0"/>
      <w:marRight w:val="0"/>
      <w:marTop w:val="0"/>
      <w:marBottom w:val="0"/>
      <w:divBdr>
        <w:top w:val="none" w:sz="0" w:space="0" w:color="auto"/>
        <w:left w:val="none" w:sz="0" w:space="0" w:color="auto"/>
        <w:bottom w:val="none" w:sz="0" w:space="0" w:color="auto"/>
        <w:right w:val="none" w:sz="0" w:space="0" w:color="auto"/>
      </w:divBdr>
    </w:div>
    <w:div w:id="1794903320">
      <w:bodyDiv w:val="1"/>
      <w:marLeft w:val="0"/>
      <w:marRight w:val="0"/>
      <w:marTop w:val="0"/>
      <w:marBottom w:val="0"/>
      <w:divBdr>
        <w:top w:val="none" w:sz="0" w:space="0" w:color="auto"/>
        <w:left w:val="none" w:sz="0" w:space="0" w:color="auto"/>
        <w:bottom w:val="none" w:sz="0" w:space="0" w:color="auto"/>
        <w:right w:val="none" w:sz="0" w:space="0" w:color="auto"/>
      </w:divBdr>
    </w:div>
    <w:div w:id="1798136886">
      <w:bodyDiv w:val="1"/>
      <w:marLeft w:val="0"/>
      <w:marRight w:val="0"/>
      <w:marTop w:val="0"/>
      <w:marBottom w:val="0"/>
      <w:divBdr>
        <w:top w:val="none" w:sz="0" w:space="0" w:color="auto"/>
        <w:left w:val="none" w:sz="0" w:space="0" w:color="auto"/>
        <w:bottom w:val="none" w:sz="0" w:space="0" w:color="auto"/>
        <w:right w:val="none" w:sz="0" w:space="0" w:color="auto"/>
      </w:divBdr>
      <w:divsChild>
        <w:div w:id="708337560">
          <w:marLeft w:val="0"/>
          <w:marRight w:val="0"/>
          <w:marTop w:val="0"/>
          <w:marBottom w:val="0"/>
          <w:divBdr>
            <w:top w:val="none" w:sz="0" w:space="0" w:color="auto"/>
            <w:left w:val="none" w:sz="0" w:space="0" w:color="auto"/>
            <w:bottom w:val="none" w:sz="0" w:space="0" w:color="auto"/>
            <w:right w:val="none" w:sz="0" w:space="0" w:color="auto"/>
          </w:divBdr>
          <w:divsChild>
            <w:div w:id="1206452779">
              <w:marLeft w:val="0"/>
              <w:marRight w:val="0"/>
              <w:marTop w:val="0"/>
              <w:marBottom w:val="0"/>
              <w:divBdr>
                <w:top w:val="none" w:sz="0" w:space="0" w:color="auto"/>
                <w:left w:val="none" w:sz="0" w:space="0" w:color="auto"/>
                <w:bottom w:val="none" w:sz="0" w:space="0" w:color="auto"/>
                <w:right w:val="none" w:sz="0" w:space="0" w:color="auto"/>
              </w:divBdr>
              <w:divsChild>
                <w:div w:id="332226388">
                  <w:marLeft w:val="0"/>
                  <w:marRight w:val="0"/>
                  <w:marTop w:val="0"/>
                  <w:marBottom w:val="0"/>
                  <w:divBdr>
                    <w:top w:val="none" w:sz="0" w:space="0" w:color="auto"/>
                    <w:left w:val="none" w:sz="0" w:space="0" w:color="auto"/>
                    <w:bottom w:val="none" w:sz="0" w:space="0" w:color="auto"/>
                    <w:right w:val="none" w:sz="0" w:space="0" w:color="auto"/>
                  </w:divBdr>
                  <w:divsChild>
                    <w:div w:id="11420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154490">
      <w:bodyDiv w:val="1"/>
      <w:marLeft w:val="0"/>
      <w:marRight w:val="0"/>
      <w:marTop w:val="0"/>
      <w:marBottom w:val="0"/>
      <w:divBdr>
        <w:top w:val="none" w:sz="0" w:space="0" w:color="auto"/>
        <w:left w:val="none" w:sz="0" w:space="0" w:color="auto"/>
        <w:bottom w:val="none" w:sz="0" w:space="0" w:color="auto"/>
        <w:right w:val="none" w:sz="0" w:space="0" w:color="auto"/>
      </w:divBdr>
    </w:div>
    <w:div w:id="1979216218">
      <w:bodyDiv w:val="1"/>
      <w:marLeft w:val="0"/>
      <w:marRight w:val="0"/>
      <w:marTop w:val="0"/>
      <w:marBottom w:val="0"/>
      <w:divBdr>
        <w:top w:val="none" w:sz="0" w:space="0" w:color="auto"/>
        <w:left w:val="none" w:sz="0" w:space="0" w:color="auto"/>
        <w:bottom w:val="none" w:sz="0" w:space="0" w:color="auto"/>
        <w:right w:val="none" w:sz="0" w:space="0" w:color="auto"/>
      </w:divBdr>
    </w:div>
    <w:div w:id="1997416994">
      <w:bodyDiv w:val="1"/>
      <w:marLeft w:val="0"/>
      <w:marRight w:val="0"/>
      <w:marTop w:val="0"/>
      <w:marBottom w:val="0"/>
      <w:divBdr>
        <w:top w:val="none" w:sz="0" w:space="0" w:color="auto"/>
        <w:left w:val="none" w:sz="0" w:space="0" w:color="auto"/>
        <w:bottom w:val="none" w:sz="0" w:space="0" w:color="auto"/>
        <w:right w:val="none" w:sz="0" w:space="0" w:color="auto"/>
      </w:divBdr>
    </w:div>
    <w:div w:id="214638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cid:image003.png@01DC07C2.71A5E6A0"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4.xml><?xml version="1.0" encoding="utf-8"?>
<ds:datastoreItem xmlns:ds="http://schemas.openxmlformats.org/officeDocument/2006/customXml" ds:itemID="{3B8F8F52-0150-47E0-8AA0-8527EB2B279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5746</TotalTime>
  <Pages>12</Pages>
  <Words>2993</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1705</cp:revision>
  <dcterms:created xsi:type="dcterms:W3CDTF">2024-07-08T23:25:00Z</dcterms:created>
  <dcterms:modified xsi:type="dcterms:W3CDTF">2025-08-15T14:36:00Z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